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096" w:rsidRDefault="00C22096" w:rsidP="00C22096">
      <w:pPr>
        <w:ind w:hanging="2"/>
        <w:jc w:val="right"/>
        <w:rPr>
          <w:color w:val="000000"/>
        </w:rPr>
      </w:pPr>
      <w:r>
        <w:rPr>
          <w:color w:val="000000"/>
        </w:rPr>
        <w:t xml:space="preserve">Приложение </w:t>
      </w:r>
    </w:p>
    <w:p w:rsidR="00C22096" w:rsidRDefault="00C22096" w:rsidP="00C22096">
      <w:pPr>
        <w:ind w:hanging="2"/>
        <w:jc w:val="right"/>
        <w:rPr>
          <w:rFonts w:eastAsia="Calibri"/>
          <w:color w:val="000000"/>
          <w:sz w:val="22"/>
          <w:szCs w:val="22"/>
        </w:rPr>
      </w:pPr>
      <w:r>
        <w:rPr>
          <w:color w:val="000000"/>
        </w:rPr>
        <w:t xml:space="preserve">к приказу Министерства образования </w:t>
      </w:r>
    </w:p>
    <w:p w:rsidR="00C22096" w:rsidRDefault="00C22096" w:rsidP="00C22096">
      <w:pPr>
        <w:ind w:hanging="2"/>
        <w:jc w:val="right"/>
        <w:rPr>
          <w:color w:val="000000"/>
        </w:rPr>
      </w:pPr>
      <w:r>
        <w:rPr>
          <w:color w:val="000000"/>
        </w:rPr>
        <w:t>и науки Кыргызской Республики</w:t>
      </w:r>
    </w:p>
    <w:p w:rsidR="00C22096" w:rsidRDefault="00C22096" w:rsidP="00C22096">
      <w:pPr>
        <w:ind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C22096" w:rsidRDefault="00C22096" w:rsidP="00C22096">
      <w:pPr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C22096" w:rsidRDefault="00C22096" w:rsidP="00C22096">
      <w:pPr>
        <w:ind w:firstLine="567"/>
        <w:jc w:val="center"/>
        <w:rPr>
          <w:b/>
        </w:rPr>
      </w:pPr>
    </w:p>
    <w:p w:rsidR="00C22096" w:rsidRDefault="00C22096" w:rsidP="00C22096">
      <w:pPr>
        <w:ind w:firstLine="567"/>
        <w:jc w:val="center"/>
        <w:rPr>
          <w:b/>
        </w:rPr>
      </w:pPr>
    </w:p>
    <w:p w:rsidR="00C22096" w:rsidRDefault="00C22096" w:rsidP="00C22096">
      <w:pPr>
        <w:ind w:firstLine="567"/>
        <w:jc w:val="center"/>
        <w:rPr>
          <w:b/>
        </w:rPr>
      </w:pPr>
    </w:p>
    <w:p w:rsidR="00C22096" w:rsidRDefault="00C22096" w:rsidP="00C22096">
      <w:pPr>
        <w:ind w:firstLine="567"/>
        <w:jc w:val="center"/>
        <w:rPr>
          <w:b/>
        </w:rPr>
      </w:pPr>
    </w:p>
    <w:p w:rsidR="00C22096" w:rsidRDefault="00C22096" w:rsidP="00C22096">
      <w:pPr>
        <w:ind w:firstLine="567"/>
        <w:jc w:val="center"/>
        <w:rPr>
          <w:b/>
        </w:rPr>
      </w:pPr>
    </w:p>
    <w:p w:rsidR="00C22096" w:rsidRDefault="00C22096" w:rsidP="00C22096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C22096" w:rsidRDefault="00C22096" w:rsidP="00C22096">
      <w:pPr>
        <w:ind w:firstLine="567"/>
        <w:rPr>
          <w:sz w:val="22"/>
        </w:rPr>
      </w:pPr>
    </w:p>
    <w:p w:rsidR="00C22096" w:rsidRDefault="00C22096" w:rsidP="00C22096">
      <w:pPr>
        <w:ind w:firstLine="567"/>
        <w:rPr>
          <w:sz w:val="28"/>
        </w:rPr>
      </w:pPr>
    </w:p>
    <w:p w:rsidR="00C22096" w:rsidRDefault="00C22096" w:rsidP="00C22096">
      <w:pPr>
        <w:ind w:firstLine="567"/>
        <w:rPr>
          <w:sz w:val="28"/>
        </w:rPr>
      </w:pPr>
    </w:p>
    <w:p w:rsidR="00C22096" w:rsidRDefault="00C22096" w:rsidP="00C22096">
      <w:pPr>
        <w:ind w:firstLine="567"/>
        <w:rPr>
          <w:sz w:val="28"/>
        </w:rPr>
      </w:pPr>
    </w:p>
    <w:p w:rsidR="00C22096" w:rsidRDefault="00C22096" w:rsidP="00C22096">
      <w:pPr>
        <w:ind w:firstLine="567"/>
        <w:rPr>
          <w:sz w:val="28"/>
        </w:rPr>
      </w:pPr>
    </w:p>
    <w:p w:rsidR="00C22096" w:rsidRDefault="00C22096" w:rsidP="00C22096">
      <w:pPr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C22096" w:rsidRDefault="00C22096" w:rsidP="00C22096">
      <w:pPr>
        <w:jc w:val="center"/>
        <w:rPr>
          <w:b/>
          <w:sz w:val="28"/>
        </w:rPr>
      </w:pPr>
    </w:p>
    <w:p w:rsidR="00C22096" w:rsidRDefault="00C22096" w:rsidP="00C22096">
      <w:pPr>
        <w:jc w:val="center"/>
        <w:rPr>
          <w:b/>
          <w:sz w:val="28"/>
        </w:rPr>
      </w:pPr>
    </w:p>
    <w:p w:rsidR="00C22096" w:rsidRDefault="00C22096" w:rsidP="00C22096">
      <w:pPr>
        <w:jc w:val="center"/>
        <w:rPr>
          <w:b/>
          <w:sz w:val="28"/>
        </w:rPr>
      </w:pPr>
    </w:p>
    <w:p w:rsidR="00C22096" w:rsidRPr="00C22096" w:rsidRDefault="00C22096" w:rsidP="00C22096">
      <w:pPr>
        <w:tabs>
          <w:tab w:val="left" w:pos="851"/>
        </w:tabs>
        <w:jc w:val="center"/>
        <w:rPr>
          <w:sz w:val="28"/>
          <w:szCs w:val="28"/>
        </w:rPr>
      </w:pPr>
      <w:r>
        <w:rPr>
          <w:b/>
          <w:sz w:val="28"/>
        </w:rPr>
        <w:t>Направление</w:t>
      </w:r>
      <w:r w:rsidRPr="00C22096">
        <w:rPr>
          <w:b/>
          <w:sz w:val="28"/>
          <w:szCs w:val="28"/>
        </w:rPr>
        <w:t xml:space="preserve">: </w:t>
      </w:r>
      <w:r w:rsidRPr="00C22096">
        <w:rPr>
          <w:b/>
          <w:color w:val="000000"/>
          <w:sz w:val="28"/>
          <w:szCs w:val="28"/>
        </w:rPr>
        <w:t>740600 «Технология полиграфического и упаковочного производства»</w:t>
      </w:r>
    </w:p>
    <w:p w:rsidR="00C22096" w:rsidRPr="00C22096" w:rsidRDefault="00C22096" w:rsidP="00C22096">
      <w:pPr>
        <w:jc w:val="center"/>
        <w:rPr>
          <w:b/>
          <w:sz w:val="28"/>
          <w:szCs w:val="28"/>
        </w:rPr>
      </w:pPr>
    </w:p>
    <w:p w:rsidR="00C22096" w:rsidRDefault="00C22096" w:rsidP="00C22096">
      <w:pPr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C22096" w:rsidRDefault="00C22096" w:rsidP="00C22096">
      <w:pPr>
        <w:ind w:firstLine="567"/>
        <w:jc w:val="both"/>
        <w:rPr>
          <w:sz w:val="28"/>
        </w:rPr>
      </w:pPr>
    </w:p>
    <w:p w:rsidR="00C22096" w:rsidRDefault="00C22096" w:rsidP="00C22096">
      <w:pPr>
        <w:ind w:firstLine="567"/>
        <w:jc w:val="both"/>
        <w:rPr>
          <w:sz w:val="28"/>
        </w:rPr>
      </w:pPr>
    </w:p>
    <w:p w:rsidR="00C22096" w:rsidRDefault="00C22096" w:rsidP="00C22096">
      <w:pPr>
        <w:rPr>
          <w:sz w:val="22"/>
        </w:rPr>
      </w:pPr>
    </w:p>
    <w:p w:rsidR="00C22096" w:rsidRDefault="00C22096" w:rsidP="00C22096"/>
    <w:p w:rsidR="00C22096" w:rsidRDefault="00C22096" w:rsidP="00C22096">
      <w:pPr>
        <w:rPr>
          <w:sz w:val="22"/>
        </w:rPr>
      </w:pPr>
    </w:p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/>
    <w:p w:rsidR="00C22096" w:rsidRDefault="00C22096" w:rsidP="00C22096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C22096" w:rsidRDefault="00C22096" w:rsidP="00C22096">
      <w:pPr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C22096" w:rsidRDefault="00C22096" w:rsidP="00C22096">
      <w:pPr>
        <w:tabs>
          <w:tab w:val="left" w:pos="851"/>
        </w:tabs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  <w:color w:val="000000"/>
        </w:rPr>
        <w:t xml:space="preserve">740600 </w:t>
      </w:r>
      <w:r>
        <w:rPr>
          <w:b/>
          <w:color w:val="000000"/>
        </w:rPr>
        <w:t>Технология полиграфичес</w:t>
      </w:r>
      <w:r>
        <w:rPr>
          <w:b/>
          <w:color w:val="000000"/>
        </w:rPr>
        <w:t>кого и упаковочного производства</w:t>
      </w:r>
      <w:r>
        <w:t xml:space="preserve"> являются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22096" w:rsidRDefault="00C22096" w:rsidP="00C22096">
      <w:pPr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C22096" w:rsidRDefault="00C22096" w:rsidP="00C22096">
      <w:pPr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9E7B05" w:rsidRDefault="00C22096" w:rsidP="00C220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567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основная образовательная программа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направление подготовки - </w:t>
      </w:r>
      <w:r>
        <w:rPr>
          <w:color w:val="000000"/>
        </w:rPr>
        <w:t>совокупность образовательных пр</w:t>
      </w:r>
      <w:r>
        <w:rPr>
          <w:color w:val="000000"/>
        </w:rPr>
        <w:t>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профиль </w:t>
      </w:r>
      <w:r>
        <w:rPr>
          <w:color w:val="000000"/>
        </w:rPr>
        <w:t>- направленность основной образовательной программы на ко</w:t>
      </w:r>
      <w:r>
        <w:rPr>
          <w:color w:val="000000"/>
        </w:rPr>
        <w:t>нкретный вид и (или) объект профессиональной деятельности;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компетенция </w:t>
      </w:r>
      <w:r>
        <w:rPr>
          <w:color w:val="000000"/>
        </w:rPr>
        <w:t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>бакал</w:t>
      </w:r>
      <w:r>
        <w:rPr>
          <w:b/>
          <w:color w:val="000000"/>
        </w:rPr>
        <w:t xml:space="preserve">авр </w:t>
      </w:r>
      <w:r>
        <w:rPr>
          <w:color w:val="000000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9E7B05" w:rsidRDefault="00441A75">
      <w:pPr>
        <w:numPr>
          <w:ilvl w:val="0"/>
          <w:numId w:val="8"/>
        </w:numPr>
        <w:tabs>
          <w:tab w:val="left" w:pos="994"/>
        </w:tabs>
        <w:ind w:firstLine="709"/>
        <w:jc w:val="both"/>
        <w:rPr>
          <w:b/>
        </w:rPr>
      </w:pPr>
      <w:r>
        <w:rPr>
          <w:b/>
        </w:rPr>
        <w:t xml:space="preserve">магистр </w:t>
      </w:r>
      <w:r>
        <w:t xml:space="preserve">– уровень квалификации высшего профессионального образования, дающий право для поступления </w:t>
      </w:r>
      <w:r>
        <w:t>в аспирантуру и (или) в базовую докторантуру (PhD/по профилю) и осуществления профессиональной деятельности;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кредит </w:t>
      </w:r>
      <w:r>
        <w:rPr>
          <w:color w:val="000000"/>
        </w:rPr>
        <w:t>- условная мера трудоемкости основной профессиональной образовательной программы;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результаты обучения </w:t>
      </w:r>
      <w:r>
        <w:rPr>
          <w:color w:val="000000"/>
        </w:rPr>
        <w:t>- компетенции, приобретенные в результате обучения по основной образовательной программе/ модулю;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>общенаучные компетенции</w:t>
      </w:r>
      <w:r>
        <w:rPr>
          <w:color w:val="000000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</w:t>
      </w:r>
      <w:r>
        <w:rPr>
          <w:color w:val="000000"/>
        </w:rPr>
        <w:t>бучению, анализу и синтезу и т.д.;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инструментальные компетенции </w:t>
      </w:r>
      <w:r>
        <w:rPr>
          <w:color w:val="000000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</w:t>
      </w:r>
      <w:r>
        <w:rPr>
          <w:color w:val="000000"/>
        </w:rPr>
        <w:t>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</w:t>
      </w:r>
      <w:r>
        <w:rPr>
          <w:color w:val="000000"/>
        </w:rPr>
        <w:t>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социально</w:t>
      </w:r>
      <w:r>
        <w:rPr>
          <w:color w:val="000000"/>
        </w:rPr>
        <w:t>-</w:t>
      </w:r>
      <w:r>
        <w:rPr>
          <w:b/>
          <w:color w:val="000000"/>
        </w:rPr>
        <w:t>личностные и общекультурные компетенции</w:t>
      </w:r>
      <w:r>
        <w:rPr>
          <w:color w:val="000000"/>
        </w:rPr>
        <w:t xml:space="preserve"> – индивидуальные способности, связанные с умением выражать чувства и отношения, критическим </w:t>
      </w:r>
      <w:r>
        <w:rPr>
          <w:color w:val="000000"/>
        </w:rPr>
        <w:lastRenderedPageBreak/>
        <w:t>осмыслением и способностью к самокритике, а также социальные навыки, связанные с процессами социального взаимоде</w:t>
      </w:r>
      <w:r>
        <w:rPr>
          <w:color w:val="000000"/>
        </w:rPr>
        <w:t>йствия и сотрудничества, умением работать в группах, принимать социальные и этические обязательства;</w:t>
      </w:r>
    </w:p>
    <w:p w:rsidR="009E7B05" w:rsidRDefault="00441A7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профессиональный стандарт </w:t>
      </w:r>
      <w:r>
        <w:rPr>
          <w:color w:val="000000"/>
        </w:rPr>
        <w:t>-  основополагающий документ, определяющий в рамках конкретного вида профессиональной деятельности требования к ее содержанию и к</w:t>
      </w:r>
      <w:r>
        <w:rPr>
          <w:color w:val="000000"/>
        </w:rPr>
        <w:t xml:space="preserve">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i/>
          <w:color w:val="000000"/>
        </w:rPr>
      </w:pPr>
      <w:r>
        <w:rPr>
          <w:b/>
          <w:color w:val="000000"/>
        </w:rPr>
        <w:t>1.3.</w:t>
      </w:r>
      <w:r>
        <w:rPr>
          <w:color w:val="000000"/>
        </w:rPr>
        <w:t xml:space="preserve"> Сокращения и обозначения</w:t>
      </w:r>
      <w:r>
        <w:rPr>
          <w:b/>
          <w:color w:val="000000"/>
        </w:rPr>
        <w:t xml:space="preserve"> 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В настоящем Госу</w:t>
      </w:r>
      <w:r>
        <w:rPr>
          <w:color w:val="000000"/>
        </w:rPr>
        <w:t>дарственном образовательном стандарте используются следующие сокращения: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ГОС </w:t>
      </w:r>
      <w:r>
        <w:rPr>
          <w:color w:val="000000"/>
        </w:rPr>
        <w:t>— Государственный образовательный стандарт;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— высшее профессиональное образование;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ООП </w:t>
      </w:r>
      <w:r>
        <w:rPr>
          <w:color w:val="000000"/>
        </w:rPr>
        <w:t>– основная образовательная программа;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УМО </w:t>
      </w:r>
      <w:r>
        <w:rPr>
          <w:color w:val="000000"/>
        </w:rPr>
        <w:t>— учебно-методические объединения;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– общена</w:t>
      </w:r>
      <w:r>
        <w:rPr>
          <w:color w:val="000000"/>
        </w:rPr>
        <w:t>учные компетенции;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ИК </w:t>
      </w:r>
      <w:r>
        <w:rPr>
          <w:color w:val="000000"/>
        </w:rPr>
        <w:t>– инструментальные компетенции;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ПК </w:t>
      </w:r>
      <w:r>
        <w:rPr>
          <w:color w:val="000000"/>
        </w:rPr>
        <w:t>– профессиональные компетенции;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СЛК </w:t>
      </w:r>
      <w:r>
        <w:rPr>
          <w:color w:val="000000"/>
        </w:rPr>
        <w:t>– социально-личностные и общекультурные компетенции.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2. Область применения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>2.1.</w:t>
      </w:r>
      <w:r>
        <w:rPr>
          <w:color w:val="000000"/>
        </w:rPr>
        <w:t xml:space="preserve"> Настоящий Государственный образовательный стандарт высшего профессионального образования ( далее –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b/>
          <w:color w:val="000000"/>
        </w:rPr>
        <w:t xml:space="preserve">740600 «Технология </w:t>
      </w:r>
      <w:r>
        <w:rPr>
          <w:b/>
          <w:color w:val="000000"/>
        </w:rPr>
        <w:t>полиграфического и упаковочного производства»</w:t>
      </w:r>
      <w:r>
        <w:rPr>
          <w:color w:val="000000"/>
        </w:rPr>
        <w:t xml:space="preserve"> и является основанием для разработки учебной организационно – методической документации, оценки  качества освоения основных образовательных программ высшего профессионального образования всеми образовательными </w:t>
      </w:r>
      <w:r>
        <w:rPr>
          <w:color w:val="000000"/>
        </w:rPr>
        <w:t>организациями высшего профессионального образования ( далее – вузы) независимо от их форм собственности 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u w:val="single"/>
        </w:rPr>
      </w:pPr>
      <w:r>
        <w:rPr>
          <w:b/>
          <w:color w:val="000000"/>
        </w:rPr>
        <w:t>2.2.</w:t>
      </w:r>
      <w:r>
        <w:rPr>
          <w:color w:val="000000"/>
        </w:rPr>
        <w:t xml:space="preserve"> Основн</w:t>
      </w:r>
      <w:r>
        <w:rPr>
          <w:color w:val="000000"/>
        </w:rPr>
        <w:t xml:space="preserve">ыми пользователями ГОС ВПО по направлению </w:t>
      </w:r>
      <w:r>
        <w:rPr>
          <w:color w:val="000000"/>
        </w:rPr>
        <w:t xml:space="preserve"> являются: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- администрация и научно – педагогический (профессорско-преподавательский состав, научные сотрудники) состав вузов, ответственные в своих в</w:t>
      </w:r>
      <w:r>
        <w:rPr>
          <w:color w:val="000000"/>
        </w:rPr>
        <w:t>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- студенты, ответственные за эффективную реализацию</w:t>
      </w:r>
      <w:r>
        <w:rPr>
          <w:color w:val="000000"/>
        </w:rPr>
        <w:t xml:space="preserve">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firstLine="567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объединения специалистов и работодателей в соответствующей сфере профессиональной деятельности;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firstLine="567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firstLine="567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 государственные органы исполнительно</w:t>
      </w:r>
      <w:r>
        <w:rPr>
          <w:color w:val="000000"/>
        </w:rPr>
        <w:t>й власти, обеспечивающие финансирование высшего профессионального образования;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firstLine="567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9E7B05" w:rsidRDefault="00441A75">
      <w:pPr>
        <w:ind w:firstLine="567"/>
        <w:jc w:val="both"/>
      </w:pPr>
      <w:r>
        <w:lastRenderedPageBreak/>
        <w:t>- аккреди</w:t>
      </w:r>
      <w:r>
        <w:t xml:space="preserve">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2.3 </w:t>
      </w:r>
      <w:r>
        <w:rPr>
          <w:color w:val="000000"/>
        </w:rPr>
        <w:t>Требования к уровню подготовленности абитуриентов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2.3.1</w:t>
      </w:r>
      <w:r>
        <w:rPr>
          <w:color w:val="000000"/>
        </w:rPr>
        <w:tab/>
        <w:t>Уровень образования абитуриента, претендующего на получени</w:t>
      </w:r>
      <w:r>
        <w:rPr>
          <w:color w:val="000000"/>
        </w:rPr>
        <w:t>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color w:val="000000"/>
        </w:rPr>
        <w:t>2.3.2. Абитуриент должен иметь документ государственного образца о среднем об</w:t>
      </w:r>
      <w:r>
        <w:rPr>
          <w:color w:val="000000"/>
        </w:rPr>
        <w:t>щем образовании или среднем профессиональном (или высшем профессиональном) образовании.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tabs>
          <w:tab w:val="left" w:pos="984"/>
        </w:tabs>
        <w:jc w:val="both"/>
        <w:rPr>
          <w:color w:val="000000"/>
        </w:rPr>
      </w:pP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b/>
          <w:color w:val="000000"/>
        </w:rPr>
        <w:t>3.  Общая характеристика направления подготовки</w:t>
      </w:r>
    </w:p>
    <w:p w:rsidR="009E7B05" w:rsidRDefault="00441A7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>В Кыргызской Республике по направлению подготовки 740600</w:t>
      </w:r>
      <w:r>
        <w:rPr>
          <w:b/>
          <w:color w:val="000000"/>
        </w:rPr>
        <w:t xml:space="preserve"> «Технология полиграфического и упаковочного производства»</w:t>
      </w:r>
      <w:r>
        <w:rPr>
          <w:color w:val="000000"/>
        </w:rPr>
        <w:t xml:space="preserve"> реализуются следующие: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- ООП ВПО по подготовке бакалавров;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  <w:highlight w:val="white"/>
        </w:rPr>
        <w:t>- ООП ВПО по подготовке магистров.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</w:t>
      </w:r>
      <w:r>
        <w:rPr>
          <w:color w:val="000000"/>
        </w:rPr>
        <w:t xml:space="preserve"> диплом о высшем образовании с присвоением квалификации «бакалавр».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</w:t>
      </w:r>
      <w:r>
        <w:rPr>
          <w:color w:val="000000"/>
        </w:rPr>
        <w:t xml:space="preserve"> с</w:t>
      </w:r>
      <w:r>
        <w:rPr>
          <w:b/>
          <w:color w:val="000000"/>
        </w:rPr>
        <w:t xml:space="preserve"> </w:t>
      </w:r>
      <w:r>
        <w:rPr>
          <w:color w:val="000000"/>
        </w:rPr>
        <w:t>присвоением квалификации «магистр».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 xml:space="preserve">Профили ООП ВПО в рамках направления подготовки бакалавров определяются вузом на основе отраслевых/секторальных рамок квалификаций (при наличии). 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ind w:firstLine="567"/>
        <w:jc w:val="both"/>
        <w:rPr>
          <w:color w:val="000000"/>
        </w:rPr>
      </w:pPr>
      <w:r>
        <w:rPr>
          <w:b/>
          <w:color w:val="000000"/>
        </w:rPr>
        <w:t>3.2.</w:t>
      </w:r>
      <w:r>
        <w:rPr>
          <w:b/>
          <w:color w:val="000000"/>
        </w:rPr>
        <w:tab/>
      </w:r>
      <w:r>
        <w:rPr>
          <w:color w:val="000000"/>
        </w:rPr>
        <w:t xml:space="preserve">Нормативный срок освоения ООП ВПО подготовки бакалавров по направлению </w:t>
      </w:r>
      <w:r>
        <w:rPr>
          <w:b/>
          <w:color w:val="000000"/>
        </w:rPr>
        <w:t>740600 «Технология полиграфического и упаковочного производства»</w:t>
      </w:r>
      <w:r>
        <w:rPr>
          <w:color w:val="000000"/>
        </w:rPr>
        <w:t xml:space="preserve"> на базе среднего общего образования при очной форме обучения составляет не менее 4 лет.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Сроки освоения ООП ВПО подготовк</w:t>
      </w:r>
      <w:r>
        <w:rPr>
          <w:color w:val="000000"/>
        </w:rPr>
        <w:t xml:space="preserve">и бакалавров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технологий, увеличиваются вузом от шести месяцев до одного года относительно установленного </w:t>
      </w:r>
      <w:r>
        <w:rPr>
          <w:color w:val="000000"/>
        </w:rPr>
        <w:t>нормативного срока освоения при очной форме обучения.</w:t>
      </w:r>
    </w:p>
    <w:p w:rsidR="009E7B05" w:rsidRDefault="00441A75">
      <w:pPr>
        <w:ind w:firstLine="709"/>
        <w:jc w:val="both"/>
      </w:pPr>
      <w: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</w:t>
      </w:r>
      <w:r>
        <w:t>раммам.</w:t>
      </w:r>
      <w:r>
        <w:rPr>
          <w:color w:val="366091"/>
        </w:rPr>
        <w:t xml:space="preserve"> </w:t>
      </w:r>
      <w:r>
        <w:t>Срок обучения при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</w:t>
      </w:r>
      <w:r>
        <w:t>и получении среднего профессионального образования и (или) высшего образования по иной образовательной программе.</w:t>
      </w:r>
    </w:p>
    <w:p w:rsidR="009E7B05" w:rsidRDefault="00441A75">
      <w:pPr>
        <w:ind w:firstLine="709"/>
        <w:jc w:val="both"/>
      </w:pPr>
      <w: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9E7B05" w:rsidRDefault="00441A75">
      <w:pPr>
        <w:ind w:firstLine="709"/>
        <w:jc w:val="both"/>
      </w:pPr>
      <w:r>
        <w:t>С</w:t>
      </w:r>
      <w:r>
        <w:t>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9E7B05" w:rsidRDefault="00441A75">
      <w:pPr>
        <w:ind w:firstLine="709"/>
        <w:jc w:val="both"/>
      </w:pPr>
      <w:r>
        <w:t>При обучении по индивидуальному учебному плану, вне зависимости от форм</w:t>
      </w:r>
      <w:r>
        <w:t>ы получения образования, срок обучения устанавливается вузом самостоятельно.</w:t>
      </w:r>
    </w:p>
    <w:p w:rsidR="009E7B05" w:rsidRDefault="00441A75">
      <w:pPr>
        <w:ind w:firstLine="709"/>
        <w:jc w:val="both"/>
      </w:pPr>
      <w: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</w:t>
      </w:r>
      <w:r>
        <w:t xml:space="preserve"> получения образования.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 xml:space="preserve">Иные нормативные сроки освоения ООП ВПО подготовки бакалавров устанавливаются </w:t>
      </w:r>
      <w:r w:rsidR="00C22096">
        <w:rPr>
          <w:color w:val="000000"/>
        </w:rPr>
        <w:t>Кабинетом Министров</w:t>
      </w:r>
      <w:bookmarkStart w:id="0" w:name="_GoBack"/>
      <w:bookmarkEnd w:id="0"/>
      <w:r>
        <w:rPr>
          <w:color w:val="000000"/>
        </w:rPr>
        <w:t xml:space="preserve"> Кыргызской Республики.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ind w:firstLine="567"/>
        <w:jc w:val="both"/>
        <w:rPr>
          <w:color w:val="000000"/>
        </w:rPr>
      </w:pPr>
      <w:r>
        <w:rPr>
          <w:b/>
          <w:color w:val="000000"/>
        </w:rPr>
        <w:lastRenderedPageBreak/>
        <w:t>3.3.</w:t>
      </w:r>
      <w:r>
        <w:rPr>
          <w:color w:val="000000"/>
        </w:rPr>
        <w:tab/>
        <w:t>Общая трудоемкость освоения ООП ВПО подготовки бакалавров равна не менее 240 кредитов.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Трудоемкость ООП ВПО по очной форме обучения за учебный год равна не менее 60 кредитов.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Трудоемкость одного учебного семестра равна 30 кредитам (при двухсеместровом построении учебного процесса).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Один кредит равен 30 часам учебной работы студента (включая его аудиторную, самостоятельную работу и все виды аттестации).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Трудоемкость ООП ВПО по очно-заочной (вечерней) и заочной формам обучения, а также в случае сочетания различных форм обучения и испол</w:t>
      </w:r>
      <w:r>
        <w:rPr>
          <w:color w:val="000000"/>
        </w:rPr>
        <w:t>ьзования дистанционных образовательных технологий обучения за учебный год составляет не менее 48 кредитов.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Трудоемкость завершающего года обучения определяется с учетом необходимости обеспечения общей трудоемкости ООП.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23"/>
          <w:tab w:val="left" w:pos="993"/>
        </w:tabs>
        <w:ind w:firstLine="567"/>
        <w:jc w:val="both"/>
        <w:rPr>
          <w:color w:val="000000"/>
        </w:rPr>
      </w:pPr>
      <w:r>
        <w:rPr>
          <w:b/>
          <w:color w:val="000000"/>
        </w:rPr>
        <w:t>3.4.</w:t>
      </w:r>
      <w:r>
        <w:rPr>
          <w:color w:val="000000"/>
        </w:rPr>
        <w:tab/>
        <w:t>Цели ООП ВПО по направлению подг</w:t>
      </w:r>
      <w:r>
        <w:rPr>
          <w:color w:val="000000"/>
        </w:rPr>
        <w:t xml:space="preserve">отовки </w:t>
      </w:r>
      <w:r>
        <w:rPr>
          <w:b/>
          <w:color w:val="000000"/>
        </w:rPr>
        <w:t>740600 «Технология полиграфического и упаковочного производства»</w:t>
      </w:r>
      <w:r>
        <w:rPr>
          <w:color w:val="000000"/>
        </w:rPr>
        <w:t xml:space="preserve"> в области обучения и воспитания личности: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23"/>
        </w:tabs>
        <w:ind w:firstLine="567"/>
        <w:jc w:val="both"/>
        <w:rPr>
          <w:color w:val="000000"/>
        </w:rPr>
      </w:pPr>
      <w:r>
        <w:rPr>
          <w:b/>
          <w:color w:val="000000"/>
        </w:rPr>
        <w:t>3.4.1.</w:t>
      </w:r>
      <w:r>
        <w:rPr>
          <w:color w:val="000000"/>
        </w:rPr>
        <w:tab/>
        <w:t xml:space="preserve">Целью ООП ВПО по направлению подготовки </w:t>
      </w:r>
      <w:r>
        <w:rPr>
          <w:b/>
          <w:color w:val="000000"/>
        </w:rPr>
        <w:t>740600 «Технология полиграфического и упаковочного производства»</w:t>
      </w:r>
      <w:r>
        <w:rPr>
          <w:color w:val="000000"/>
        </w:rPr>
        <w:t xml:space="preserve"> является подготовка бакалавров</w:t>
      </w:r>
      <w:r>
        <w:rPr>
          <w:color w:val="000000"/>
        </w:rPr>
        <w:t xml:space="preserve"> к разносторонней профессиональной деятельности в области технологического и организационного обеспечения полиграфического и упаковочного производства, информационных, печатных и других технологий, в том числе кросс-медийных, в других областях, где требует</w:t>
      </w:r>
      <w:r>
        <w:rPr>
          <w:color w:val="000000"/>
        </w:rPr>
        <w:t>ся применение полиграфических технологий, путем развития у студентов личных качеств и формирования профессиональных компетенций ориентированных на достижение результата в практической деятельности.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ab/>
        <w:t>В области воспитания личности целью ООП ВПО по напр</w:t>
      </w:r>
      <w:r>
        <w:rPr>
          <w:color w:val="000000"/>
        </w:rPr>
        <w:t xml:space="preserve">авлению подготовки </w:t>
      </w:r>
      <w:r>
        <w:rPr>
          <w:b/>
          <w:color w:val="000000"/>
        </w:rPr>
        <w:t>740600 «Технология полиграфического и упаковочного производства»</w:t>
      </w:r>
      <w:r>
        <w:rPr>
          <w:color w:val="000000"/>
        </w:rPr>
        <w:t xml:space="preserve"> является 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</w:t>
      </w:r>
      <w:r>
        <w:rPr>
          <w:color w:val="000000"/>
        </w:rPr>
        <w:t>антности и повышения общей культуры.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3.5. </w:t>
      </w:r>
      <w:r>
        <w:rPr>
          <w:color w:val="000000"/>
        </w:rPr>
        <w:t>Область профессиональной деятельности выпускников.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 Область профессиональной деятельности выпускников по направлению подготовки </w:t>
      </w:r>
      <w:r>
        <w:rPr>
          <w:b/>
          <w:color w:val="000000"/>
        </w:rPr>
        <w:t>740600 «Технология полиграфического и упаковочного производства»</w:t>
      </w:r>
      <w:r>
        <w:rPr>
          <w:color w:val="000000"/>
        </w:rPr>
        <w:t xml:space="preserve"> включает:</w:t>
      </w:r>
    </w:p>
    <w:p w:rsidR="009E7B05" w:rsidRDefault="00441A75">
      <w:pPr>
        <w:numPr>
          <w:ilvl w:val="1"/>
          <w:numId w:val="14"/>
        </w:numPr>
        <w:shd w:val="clear" w:color="auto" w:fill="FFFFFF"/>
        <w:ind w:left="709" w:right="5"/>
        <w:jc w:val="both"/>
      </w:pPr>
      <w:r>
        <w:t>совокупность средств, способов и методов деятельности, направленных на технологию создания качественной и конкурентоспособной полиграфической и упаковочной продукции;</w:t>
      </w:r>
    </w:p>
    <w:p w:rsidR="009E7B05" w:rsidRDefault="00441A75">
      <w:pPr>
        <w:numPr>
          <w:ilvl w:val="0"/>
          <w:numId w:val="14"/>
        </w:numPr>
        <w:shd w:val="clear" w:color="auto" w:fill="FFFFFF"/>
        <w:spacing w:before="5"/>
        <w:ind w:right="10"/>
        <w:jc w:val="both"/>
      </w:pPr>
      <w:r>
        <w:t>обоснование, разработку, реализацию и контроль норм, правил и требований к полиграфическо</w:t>
      </w:r>
      <w:r>
        <w:t>й и упаковочной производствам;</w:t>
      </w:r>
    </w:p>
    <w:p w:rsidR="009E7B05" w:rsidRDefault="00441A75">
      <w:pPr>
        <w:numPr>
          <w:ilvl w:val="0"/>
          <w:numId w:val="14"/>
        </w:numPr>
        <w:shd w:val="clear" w:color="auto" w:fill="FFFFFF"/>
        <w:jc w:val="both"/>
      </w:pPr>
      <w:r>
        <w:t>разработка новых и совершенствование действующих технологических процессов для изготовления полиграфической и упаковочной продукции;</w:t>
      </w:r>
    </w:p>
    <w:p w:rsidR="009E7B05" w:rsidRDefault="00441A75">
      <w:pPr>
        <w:numPr>
          <w:ilvl w:val="1"/>
          <w:numId w:val="14"/>
        </w:numPr>
        <w:shd w:val="clear" w:color="auto" w:fill="FFFFFF"/>
        <w:ind w:left="709" w:right="5"/>
        <w:jc w:val="both"/>
      </w:pPr>
      <w:r>
        <w:t>создание новых и применение современных средств автоматизации, методов проектирования и комп</w:t>
      </w:r>
      <w:r>
        <w:t>ьютерного моделирования технологических процессов производства продукции;</w:t>
      </w:r>
    </w:p>
    <w:p w:rsidR="009E7B05" w:rsidRDefault="00441A75">
      <w:pPr>
        <w:numPr>
          <w:ilvl w:val="1"/>
          <w:numId w:val="14"/>
        </w:numPr>
        <w:shd w:val="clear" w:color="auto" w:fill="FFFFFF"/>
        <w:ind w:left="709" w:right="5"/>
        <w:jc w:val="both"/>
      </w:pPr>
      <w:r>
        <w:t>обеспечение</w:t>
      </w:r>
      <w:r>
        <w:rPr>
          <w:rFonts w:ascii="Arial" w:eastAsia="Arial" w:hAnsi="Arial" w:cs="Arial"/>
        </w:rPr>
        <w:tab/>
      </w:r>
      <w:r>
        <w:t>высокоэффективного</w:t>
      </w:r>
      <w:r>
        <w:rPr>
          <w:rFonts w:ascii="Arial" w:eastAsia="Arial" w:hAnsi="Arial" w:cs="Arial"/>
        </w:rPr>
        <w:tab/>
        <w:t xml:space="preserve"> </w:t>
      </w:r>
      <w:r>
        <w:t>функционирования технологических процессов полиграфической и упаковочной производств, средств их технологического оснащения, систем автоматизации, упр</w:t>
      </w:r>
      <w:r>
        <w:t xml:space="preserve">авления, контроля и диагностики; </w:t>
      </w:r>
    </w:p>
    <w:p w:rsidR="009E7B05" w:rsidRDefault="00441A75">
      <w:pPr>
        <w:numPr>
          <w:ilvl w:val="1"/>
          <w:numId w:val="14"/>
        </w:numPr>
        <w:shd w:val="clear" w:color="auto" w:fill="FFFFFF"/>
        <w:ind w:left="709" w:right="5"/>
        <w:jc w:val="both"/>
      </w:pPr>
      <w:r>
        <w:t>проведение маркетинговых исследований в области технологического обеспечения производства;</w:t>
      </w:r>
    </w:p>
    <w:p w:rsidR="009E7B05" w:rsidRDefault="00441A75">
      <w:pPr>
        <w:numPr>
          <w:ilvl w:val="1"/>
          <w:numId w:val="14"/>
        </w:numPr>
        <w:shd w:val="clear" w:color="auto" w:fill="FFFFFF"/>
        <w:ind w:left="709" w:right="5"/>
        <w:jc w:val="both"/>
      </w:pPr>
      <w:r>
        <w:t>логистика и реализация готовой полиграфической и упаковочной продукции.</w:t>
      </w:r>
    </w:p>
    <w:p w:rsidR="009E7B05" w:rsidRDefault="00441A75">
      <w:pPr>
        <w:ind w:firstLine="709"/>
        <w:jc w:val="both"/>
        <w:rPr>
          <w:color w:val="FF0000"/>
        </w:rPr>
      </w:pPr>
      <w:r>
        <w:t>Выпускники могут осуществлять профессиональную деятельность</w:t>
      </w:r>
      <w:r>
        <w:t xml:space="preserve">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9E7B05" w:rsidRDefault="00441A75">
      <w:pPr>
        <w:ind w:firstLine="709"/>
        <w:jc w:val="both"/>
      </w:pPr>
      <w:r>
        <w:lastRenderedPageBreak/>
        <w:t xml:space="preserve">В соответствии с областью профессиональной деятельности направление подготовки </w:t>
      </w:r>
      <w:r>
        <w:rPr>
          <w:b/>
        </w:rPr>
        <w:t>74</w:t>
      </w:r>
      <w:r>
        <w:rPr>
          <w:b/>
        </w:rPr>
        <w:t>0600 «Технология полиграфического и упаковочного производства»</w:t>
      </w:r>
      <w:r>
        <w:t xml:space="preserve"> может включать в себя различные профили подготовки.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>3.6.</w:t>
      </w:r>
      <w:r>
        <w:rPr>
          <w:color w:val="000000"/>
        </w:rPr>
        <w:t xml:space="preserve"> Объекты профессиональной деятельности выпускников.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 xml:space="preserve">Объектами профессиональной деятельности выпускников по направлению подготовки </w:t>
      </w:r>
      <w:r>
        <w:rPr>
          <w:b/>
          <w:color w:val="000000"/>
        </w:rPr>
        <w:t>740600 «Технология полиграфического и упаковочного производства»</w:t>
      </w:r>
      <w:r>
        <w:rPr>
          <w:color w:val="000000"/>
        </w:rPr>
        <w:t xml:space="preserve"> являются: технологические и информационные процессы, программные средства, специализированные базы данных, методы проектирования технологических и производственных процессов, управление ресур</w:t>
      </w:r>
      <w:r>
        <w:rPr>
          <w:color w:val="000000"/>
        </w:rPr>
        <w:t>сами и персоналом при выпуске печатной, упаковочной, рекламной, а также промышленной продукции и товаров народного потребления и оказание услуг с применением полиграфических технологий.</w:t>
      </w:r>
    </w:p>
    <w:p w:rsidR="009E7B05" w:rsidRDefault="00441A75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color w:val="000000"/>
        </w:rPr>
      </w:pPr>
      <w:r>
        <w:rPr>
          <w:color w:val="000000"/>
        </w:rPr>
        <w:t>Виды профессиональной деятельности выпускников: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566"/>
          <w:tab w:val="left" w:pos="8094"/>
        </w:tabs>
        <w:ind w:firstLine="709"/>
        <w:jc w:val="both"/>
        <w:rPr>
          <w:color w:val="000000"/>
        </w:rPr>
      </w:pPr>
      <w:r>
        <w:rPr>
          <w:color w:val="000000"/>
        </w:rPr>
        <w:t>Бакалавр по направлени</w:t>
      </w:r>
      <w:r>
        <w:rPr>
          <w:color w:val="000000"/>
        </w:rPr>
        <w:t xml:space="preserve">ю подготовки </w:t>
      </w:r>
      <w:r>
        <w:rPr>
          <w:b/>
          <w:color w:val="000000"/>
        </w:rPr>
        <w:t>740600 «Технология полиграфического и упаковочного производства»</w:t>
      </w:r>
      <w:r>
        <w:rPr>
          <w:color w:val="000000"/>
        </w:rPr>
        <w:t xml:space="preserve"> готовится к следующим видам профессиональной деятельности:</w:t>
      </w:r>
    </w:p>
    <w:p w:rsidR="009E7B05" w:rsidRDefault="00441A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проектно-конструкторская;</w:t>
      </w:r>
    </w:p>
    <w:p w:rsidR="009E7B05" w:rsidRDefault="00441A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производственно-технологическая;</w:t>
      </w:r>
    </w:p>
    <w:p w:rsidR="009E7B05" w:rsidRDefault="00441A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организационно-управленческая;</w:t>
      </w:r>
    </w:p>
    <w:p w:rsidR="009E7B05" w:rsidRDefault="00441A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сервисно - эксплуатационная.</w:t>
      </w:r>
    </w:p>
    <w:p w:rsidR="009E7B05" w:rsidRDefault="00441A7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которым, в основном, готовится бакалавр, должны определяться содержанием его образовательной программы, разрабатываемой высшим учебным заведением на основании соответствующего профессионального стандарта (пр</w:t>
      </w:r>
      <w:r>
        <w:rPr>
          <w:color w:val="000000"/>
        </w:rPr>
        <w:t>и наличии) или совместно с заинтересованными сторонами.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r>
        <w:rPr>
          <w:b/>
          <w:color w:val="000000"/>
        </w:rPr>
        <w:t>3.8.</w:t>
      </w:r>
      <w:r>
        <w:rPr>
          <w:color w:val="000000"/>
        </w:rPr>
        <w:t xml:space="preserve">   Задачи профессиональной деятельности выпускников.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Бакалавр по направлению </w:t>
      </w:r>
      <w:r>
        <w:rPr>
          <w:b/>
          <w:color w:val="000000"/>
        </w:rPr>
        <w:t>подготовки 740600 «Технология полиграфического и упаковочного производства»</w:t>
      </w:r>
      <w:r>
        <w:rPr>
          <w:color w:val="000000"/>
        </w:rPr>
        <w:t xml:space="preserve"> должен решать следующие профессиональные задачи в соответствии с видами профессиональной деятельности.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i/>
          <w:color w:val="000000"/>
        </w:rPr>
      </w:pPr>
      <w:r>
        <w:rPr>
          <w:b/>
          <w:i/>
          <w:color w:val="000000"/>
        </w:rPr>
        <w:t>Проектно-конструкторская деятельность:</w:t>
      </w:r>
    </w:p>
    <w:p w:rsidR="009E7B05" w:rsidRDefault="00441A7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системный анализ и моделирование бизнес-процессов предметной области; </w:t>
      </w:r>
    </w:p>
    <w:p w:rsidR="009E7B05" w:rsidRDefault="00441A7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разработка спецификаций к оборудованию и п</w:t>
      </w:r>
      <w:r>
        <w:rPr>
          <w:color w:val="000000"/>
        </w:rPr>
        <w:t xml:space="preserve">роектирование; </w:t>
      </w:r>
    </w:p>
    <w:p w:rsidR="009E7B05" w:rsidRDefault="00441A7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обоснование технико-экономической эффективности деятельности предприятия;</w:t>
      </w:r>
    </w:p>
    <w:p w:rsidR="009E7B05" w:rsidRDefault="00441A7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разработка и оформлении эскизной, технической и рабочей проектной документации;</w:t>
      </w:r>
    </w:p>
    <w:p w:rsidR="009E7B05" w:rsidRDefault="00441A7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использование современных информационных технологий при проектировании изделий и произ</w:t>
      </w:r>
      <w:r>
        <w:rPr>
          <w:color w:val="000000"/>
        </w:rPr>
        <w:t>водств.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right="40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Производственно-технологическая деятельность: </w:t>
      </w:r>
    </w:p>
    <w:p w:rsidR="009E7B05" w:rsidRDefault="00441A7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40"/>
        <w:jc w:val="both"/>
      </w:pPr>
      <w:r>
        <w:rPr>
          <w:color w:val="000000"/>
        </w:rPr>
        <w:t>освоение и применение средств автоматизированного проектирования, разработки, тестирования и сопровождения технологического процесса производства;</w:t>
      </w:r>
    </w:p>
    <w:p w:rsidR="009E7B05" w:rsidRDefault="00441A7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40"/>
        <w:jc w:val="both"/>
      </w:pPr>
      <w:r>
        <w:rPr>
          <w:color w:val="000000"/>
        </w:rPr>
        <w:t>участие в работах по доводке и освоению технологических процессов в ходе подготовки производства новой продукции;</w:t>
      </w:r>
    </w:p>
    <w:p w:rsidR="009E7B05" w:rsidRDefault="00441A7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40"/>
        <w:jc w:val="both"/>
      </w:pPr>
      <w:r>
        <w:rPr>
          <w:color w:val="000000"/>
        </w:rPr>
        <w:t>подготовка документации по менеджменту качества технологических процессов на производственных участках;</w:t>
      </w:r>
    </w:p>
    <w:p w:rsidR="009E7B05" w:rsidRDefault="00441A7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40"/>
        <w:jc w:val="both"/>
      </w:pPr>
      <w:r>
        <w:rPr>
          <w:color w:val="000000"/>
        </w:rPr>
        <w:t>взаимодействие с заказчиком в процессе</w:t>
      </w:r>
      <w:r>
        <w:rPr>
          <w:color w:val="000000"/>
        </w:rPr>
        <w:t xml:space="preserve"> выполнения программного проекта.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40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Организационно-управленческая деятельность:</w:t>
      </w:r>
    </w:p>
    <w:p w:rsidR="009E7B05" w:rsidRDefault="00441A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40"/>
        <w:jc w:val="both"/>
      </w:pPr>
      <w:r>
        <w:rPr>
          <w:color w:val="000000"/>
        </w:rPr>
        <w:t>организация рабочих мест, их техническое оснащение, размещение необходимого производственного оборудования;</w:t>
      </w:r>
    </w:p>
    <w:p w:rsidR="009E7B05" w:rsidRDefault="00441A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23"/>
        <w:jc w:val="both"/>
      </w:pPr>
      <w:r>
        <w:rPr>
          <w:color w:val="000000"/>
        </w:rPr>
        <w:t>участие в составлении технической документации (графиков работ, инструкций, планов, смет, заявок на материалы, оборудование, программное обеспечение) и установленной отчетности по утвержденным формам;</w:t>
      </w:r>
    </w:p>
    <w:p w:rsidR="009E7B05" w:rsidRDefault="00441A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right="20"/>
        <w:jc w:val="both"/>
      </w:pPr>
      <w:r>
        <w:rPr>
          <w:color w:val="000000"/>
        </w:rPr>
        <w:t>планирование и организация собственной работы.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spacing w:line="235" w:lineRule="auto"/>
        <w:jc w:val="both"/>
        <w:rPr>
          <w:b/>
          <w:i/>
          <w:color w:val="000000"/>
        </w:rPr>
      </w:pPr>
      <w:r>
        <w:rPr>
          <w:b/>
          <w:color w:val="000000"/>
          <w:highlight w:val="white"/>
        </w:rPr>
        <w:t>Сервисно-эксплуатационная деятельность:</w:t>
      </w:r>
    </w:p>
    <w:p w:rsidR="009E7B05" w:rsidRDefault="00441A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lastRenderedPageBreak/>
        <w:t>отладка и настройка технических средств производства для ввода в опытную эксплуатацию и проведения испытаний;</w:t>
      </w:r>
    </w:p>
    <w:p w:rsidR="009E7B05" w:rsidRDefault="00441A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поддержка работоспособности и сопровождение технологических процессов в заданных функциональных характерис</w:t>
      </w:r>
      <w:r>
        <w:rPr>
          <w:color w:val="000000"/>
        </w:rPr>
        <w:t>тиках и соответствии критериям качества;</w:t>
      </w:r>
    </w:p>
    <w:p w:rsidR="009E7B05" w:rsidRDefault="00441A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обеспечение условий для полноценного функционирования производства; обеспечение безопасности и целостности;</w:t>
      </w:r>
    </w:p>
    <w:p w:rsidR="009E7B05" w:rsidRDefault="00441A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адаптация применяемых технологий к изменяющимся условиям функционирования производства;</w:t>
      </w:r>
    </w:p>
    <w:p w:rsidR="009E7B05" w:rsidRDefault="00441A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</w:pPr>
      <w:r>
        <w:rPr>
          <w:color w:val="000000"/>
        </w:rPr>
        <w:t>составление инструк</w:t>
      </w:r>
      <w:r>
        <w:rPr>
          <w:color w:val="000000"/>
        </w:rPr>
        <w:t>ций по эксплуатации технологического оборудования;</w:t>
      </w:r>
    </w:p>
    <w:p w:rsidR="009E7B05" w:rsidRDefault="00441A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yellow"/>
        </w:rPr>
      </w:pPr>
      <w:r>
        <w:rPr>
          <w:color w:val="000000"/>
          <w:highlight w:val="yellow"/>
        </w:rPr>
        <w:t>определение параметров и стоимости проведения сервисно – эксплуатационной работы, организация и реализация сервисно – эксплуатационных услуг.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360"/>
        <w:jc w:val="both"/>
        <w:rPr>
          <w:color w:val="000000"/>
        </w:rPr>
      </w:pP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993" w:hanging="426"/>
        <w:jc w:val="both"/>
        <w:rPr>
          <w:color w:val="000000"/>
        </w:rPr>
      </w:pPr>
    </w:p>
    <w:p w:rsidR="009E7B05" w:rsidRDefault="00441A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42"/>
        <w:jc w:val="center"/>
        <w:rPr>
          <w:b/>
          <w:color w:val="000000"/>
        </w:rPr>
      </w:pPr>
      <w:r>
        <w:rPr>
          <w:b/>
          <w:color w:val="000000"/>
        </w:rPr>
        <w:t>Общие требования к условиям реализации ООП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>4.1.</w:t>
      </w:r>
      <w:r>
        <w:rPr>
          <w:color w:val="000000"/>
        </w:rPr>
        <w:t xml:space="preserve"> Общие требования к правам и обязанностям вуза при реализации ООП.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>4.1.1.</w:t>
      </w:r>
      <w:r>
        <w:rPr>
          <w:color w:val="000000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</w:t>
      </w:r>
      <w:r>
        <w:rPr>
          <w:color w:val="000000"/>
        </w:rPr>
        <w:t xml:space="preserve">ным советом вуза. 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9E7B05" w:rsidRDefault="00441A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</w:rPr>
        <w:t xml:space="preserve"> разработке стратегии по обеспечению качества подготовки выпускников;</w:t>
      </w:r>
    </w:p>
    <w:p w:rsidR="009E7B05" w:rsidRDefault="00441A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 мониторинге, периодическом рецензировании образовательных программ;</w:t>
      </w:r>
    </w:p>
    <w:p w:rsidR="009E7B05" w:rsidRDefault="00441A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в разработке объективных процедур оценки уровня знаний и умений студентов, компетенций выпускников на основе четких </w:t>
      </w:r>
      <w:r>
        <w:rPr>
          <w:color w:val="000000"/>
        </w:rPr>
        <w:t>согласованных критериев;</w:t>
      </w:r>
    </w:p>
    <w:p w:rsidR="009E7B05" w:rsidRDefault="00441A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 обеспечении качества и компетентности преподавательского состава;</w:t>
      </w:r>
    </w:p>
    <w:p w:rsidR="009E7B05" w:rsidRDefault="00441A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9E7B05" w:rsidRDefault="00441A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9E7B05" w:rsidRDefault="00441A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 информировании общественности о результатах своей деятельности, планах, инновациях.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35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>4.1.2.</w:t>
      </w:r>
      <w:r>
        <w:rPr>
          <w:color w:val="000000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9E7B05" w:rsidRDefault="00441A75">
      <w:pPr>
        <w:ind w:firstLine="709"/>
        <w:jc w:val="both"/>
      </w:pPr>
      <w:r>
        <w:t>Требования к аттестации студентов и выпускников, к содер</w:t>
      </w:r>
      <w:r>
        <w:t>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35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>4.1.3.</w:t>
      </w:r>
      <w:r>
        <w:rPr>
          <w:b/>
          <w:color w:val="000000"/>
        </w:rPr>
        <w:tab/>
      </w:r>
      <w:r>
        <w:rPr>
          <w:color w:val="000000"/>
        </w:rPr>
        <w:t>При разработке ООП должны быть определены возможности вуза в формировании социально-личностных</w:t>
      </w:r>
      <w:r>
        <w:rPr>
          <w:color w:val="000000"/>
        </w:rPr>
        <w:t xml:space="preserve">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</w:t>
      </w:r>
      <w:r>
        <w:rPr>
          <w:color w:val="000000"/>
        </w:rPr>
        <w:t>сти.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spacing w:line="235" w:lineRule="auto"/>
        <w:ind w:firstLine="567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</w:t>
      </w:r>
      <w:r>
        <w:rPr>
          <w:color w:val="000000"/>
        </w:rPr>
        <w:t>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35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>4.1.4.</w:t>
      </w:r>
      <w:r>
        <w:rPr>
          <w:color w:val="000000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35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>4.1.5.</w:t>
      </w:r>
      <w:r>
        <w:rPr>
          <w:color w:val="000000"/>
        </w:rPr>
        <w:t xml:space="preserve"> Вуз обязан обеспечить студентам реальную возможность участвовать в формировании своей программы обуч</w:t>
      </w:r>
      <w:r>
        <w:rPr>
          <w:color w:val="000000"/>
        </w:rPr>
        <w:t>ения.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35" w:lineRule="auto"/>
        <w:ind w:firstLine="567"/>
        <w:jc w:val="both"/>
        <w:rPr>
          <w:color w:val="000000"/>
        </w:rPr>
      </w:pPr>
      <w:r>
        <w:rPr>
          <w:b/>
          <w:color w:val="000000"/>
        </w:rPr>
        <w:lastRenderedPageBreak/>
        <w:t>4.1.6.</w:t>
      </w:r>
      <w:r>
        <w:rPr>
          <w:color w:val="000000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</w:t>
      </w:r>
      <w:r>
        <w:rPr>
          <w:color w:val="000000"/>
        </w:rPr>
        <w:t>ым планом.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spacing w:line="235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4.2. </w:t>
      </w:r>
      <w:r>
        <w:rPr>
          <w:color w:val="000000"/>
        </w:rPr>
        <w:t xml:space="preserve"> Общие требования к правам и обязанностям студента при реализации ООП.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spacing w:line="235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>4.2.1.</w:t>
      </w:r>
      <w:r>
        <w:rPr>
          <w:color w:val="000000"/>
        </w:rPr>
        <w:t xml:space="preserve"> 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</w:t>
      </w:r>
      <w:r>
        <w:rPr>
          <w:color w:val="000000"/>
        </w:rPr>
        <w:t>исциплины.</w:t>
      </w:r>
    </w:p>
    <w:p w:rsidR="009E7B05" w:rsidRDefault="00441A7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35" w:lineRule="auto"/>
        <w:ind w:firstLine="567"/>
        <w:jc w:val="both"/>
        <w:rPr>
          <w:color w:val="000000"/>
        </w:rPr>
      </w:pPr>
      <w:r>
        <w:rPr>
          <w:color w:val="000000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9E7B05" w:rsidRDefault="00441A7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35" w:lineRule="auto"/>
        <w:ind w:firstLine="567"/>
        <w:jc w:val="both"/>
        <w:rPr>
          <w:color w:val="000000"/>
        </w:rPr>
      </w:pPr>
      <w:r>
        <w:rPr>
          <w:color w:val="000000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9E7B05" w:rsidRDefault="00441A7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35" w:lineRule="auto"/>
        <w:ind w:firstLine="567"/>
        <w:jc w:val="both"/>
        <w:rPr>
          <w:color w:val="000000"/>
        </w:rPr>
      </w:pPr>
      <w:r>
        <w:rPr>
          <w:color w:val="000000"/>
        </w:rPr>
        <w:t>Студенты обязаны выпол</w:t>
      </w:r>
      <w:r>
        <w:rPr>
          <w:color w:val="000000"/>
        </w:rPr>
        <w:t>нять в установленные сроки все задания, предусмотренные ООП вуза.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567"/>
        <w:jc w:val="both"/>
        <w:rPr>
          <w:color w:val="000000"/>
        </w:rPr>
      </w:pPr>
      <w:r>
        <w:rPr>
          <w:b/>
          <w:color w:val="000000"/>
        </w:rPr>
        <w:t>4.3.</w:t>
      </w:r>
      <w:r>
        <w:rPr>
          <w:b/>
          <w:color w:val="000000"/>
        </w:rPr>
        <w:tab/>
      </w:r>
      <w:r>
        <w:rPr>
          <w:color w:val="000000"/>
        </w:rPr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color w:val="000000"/>
        </w:rPr>
        <w:t>Объем аудиторных заняти</w:t>
      </w:r>
      <w:r>
        <w:rPr>
          <w:color w:val="000000"/>
        </w:rPr>
        <w:t>й в неделю при очной форме обучения определяется ГОС с учетом уровня ВПО и специфики направления подготовки и составляет не менее 35% от общего объема, выделенного на изучение каждой учебной дисциплины.</w:t>
      </w:r>
    </w:p>
    <w:p w:rsidR="009E7B05" w:rsidRDefault="00441A75">
      <w:pPr>
        <w:ind w:firstLine="709"/>
        <w:jc w:val="both"/>
      </w:pPr>
      <w:r>
        <w:t>В часы, отводимые на самостоятельную работу по учебно</w:t>
      </w:r>
      <w:r>
        <w:t>й дисциплине, включается время, предусмотренное на подготовку к экзамену по данной учебной дисциплине (модулю).</w:t>
      </w:r>
    </w:p>
    <w:p w:rsidR="009E7B05" w:rsidRDefault="00441A7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567"/>
        <w:jc w:val="both"/>
        <w:rPr>
          <w:color w:val="000000"/>
        </w:rPr>
      </w:pPr>
      <w:r>
        <w:rPr>
          <w:color w:val="000000"/>
        </w:rPr>
        <w:t>При очно-заочной (вечерней) форме обучения объем аудиторных занятий должен быть не менее 16 часов в неделю.</w:t>
      </w:r>
    </w:p>
    <w:p w:rsidR="009E7B05" w:rsidRDefault="00441A7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567"/>
        <w:jc w:val="both"/>
        <w:rPr>
          <w:color w:val="000000"/>
        </w:rPr>
      </w:pPr>
      <w:r>
        <w:rPr>
          <w:color w:val="000000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9E7B05" w:rsidRDefault="00441A7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567"/>
        <w:jc w:val="both"/>
        <w:rPr>
          <w:color w:val="000000"/>
        </w:rPr>
      </w:pPr>
      <w:r>
        <w:rPr>
          <w:color w:val="000000"/>
        </w:rPr>
        <w:t>Общий объем каникулярного времени в учебном году должен составлять не менее 7 недель, в том числе не менее двух недель в зимн</w:t>
      </w:r>
      <w:r>
        <w:rPr>
          <w:color w:val="000000"/>
        </w:rPr>
        <w:t>ий период.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left="567"/>
        <w:jc w:val="both"/>
        <w:rPr>
          <w:color w:val="000000"/>
        </w:rPr>
      </w:pP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5</w:t>
      </w:r>
      <w:r>
        <w:rPr>
          <w:color w:val="000000"/>
        </w:rPr>
        <w:t xml:space="preserve">.  </w:t>
      </w:r>
      <w:r>
        <w:rPr>
          <w:b/>
          <w:color w:val="000000"/>
        </w:rPr>
        <w:t xml:space="preserve">Требования </w:t>
      </w:r>
      <w:r>
        <w:rPr>
          <w:color w:val="000000"/>
        </w:rPr>
        <w:t xml:space="preserve">к </w:t>
      </w:r>
      <w:r>
        <w:rPr>
          <w:b/>
          <w:color w:val="000000"/>
        </w:rPr>
        <w:t>ООП подготовки бакалавров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5.1. </w:t>
      </w:r>
      <w:r>
        <w:rPr>
          <w:color w:val="000000"/>
        </w:rPr>
        <w:t xml:space="preserve">Выпускник по направлению подготовки 740600 </w:t>
      </w:r>
      <w:r>
        <w:rPr>
          <w:b/>
          <w:color w:val="000000"/>
        </w:rPr>
        <w:t xml:space="preserve">«Технология полиграфического и упаковочного производства» </w:t>
      </w:r>
      <w:r>
        <w:rPr>
          <w:color w:val="000000"/>
        </w:rPr>
        <w:t xml:space="preserve">с присвоением квалификации «бакалавр» в соответствии с целями ООП и задачами профессиональной деятельности, указанными в пп. 3.4. и 3.8. настоящего ГОС ВПО, должен обладать следующими компетенциями: 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i/>
          <w:color w:val="000000"/>
        </w:rPr>
      </w:pPr>
      <w:r>
        <w:rPr>
          <w:b/>
          <w:i/>
          <w:color w:val="000000"/>
        </w:rPr>
        <w:t>а) универсальными: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rPr>
          <w:b/>
          <w:strike/>
          <w:color w:val="FF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общенаучными (ОК):</w:t>
      </w:r>
    </w:p>
    <w:tbl>
      <w:tblPr>
        <w:tblStyle w:val="af8"/>
        <w:tblW w:w="934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8356"/>
      </w:tblGrid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ОК–1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Способен критически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толерантность.</w:t>
            </w:r>
          </w:p>
        </w:tc>
      </w:tr>
    </w:tbl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before="38"/>
        <w:jc w:val="both"/>
        <w:rPr>
          <w:b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инструментальными (ИК):</w:t>
      </w:r>
    </w:p>
    <w:tbl>
      <w:tblPr>
        <w:tblStyle w:val="af9"/>
        <w:tblW w:w="934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215"/>
      </w:tblGrid>
      <w:tr w:rsidR="009E7B05">
        <w:tc>
          <w:tcPr>
            <w:tcW w:w="1129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spacing w:before="38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ИК-1</w:t>
            </w:r>
          </w:p>
        </w:tc>
        <w:tc>
          <w:tcPr>
            <w:tcW w:w="8215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spacing w:before="38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Способен вести деловое общение на государственном, официальном и на одном из иностранных языков в области работы и обучения;</w:t>
            </w:r>
          </w:p>
        </w:tc>
      </w:tr>
      <w:tr w:rsidR="009E7B05">
        <w:tc>
          <w:tcPr>
            <w:tcW w:w="1129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spacing w:before="38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ИК-2</w:t>
            </w:r>
          </w:p>
        </w:tc>
        <w:tc>
          <w:tcPr>
            <w:tcW w:w="8215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spacing w:before="38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Способен приобретать и применять новые знания с использованием информационных технологий для решения сложных проблем в област</w:t>
            </w:r>
            <w:r>
              <w:rPr>
                <w:color w:val="000000"/>
              </w:rPr>
              <w:t>и работы и обучения;</w:t>
            </w:r>
          </w:p>
        </w:tc>
      </w:tr>
      <w:tr w:rsidR="009E7B05">
        <w:tc>
          <w:tcPr>
            <w:tcW w:w="1129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spacing w:before="38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ИК-3</w:t>
            </w:r>
          </w:p>
        </w:tc>
        <w:tc>
          <w:tcPr>
            <w:tcW w:w="8215" w:type="dxa"/>
          </w:tcPr>
          <w:p w:rsidR="009E7B05" w:rsidRDefault="00441A75">
            <w:pPr>
              <w:tabs>
                <w:tab w:val="left" w:pos="638"/>
              </w:tabs>
              <w:rPr>
                <w:b/>
              </w:rPr>
            </w:pPr>
            <w:r>
              <w:t>Способен использовать предпринимательские знания и навыки в</w:t>
            </w:r>
            <w:r>
              <w:rPr>
                <w:sz w:val="28"/>
                <w:szCs w:val="28"/>
              </w:rPr>
              <w:t xml:space="preserve"> </w:t>
            </w:r>
            <w:r>
              <w:t>профессиональной деятельности.</w:t>
            </w:r>
          </w:p>
        </w:tc>
      </w:tr>
    </w:tbl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29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- социально-личностными и общекультурными (СЛК):</w:t>
      </w:r>
    </w:p>
    <w:tbl>
      <w:tblPr>
        <w:tblStyle w:val="afa"/>
        <w:tblW w:w="920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8215"/>
      </w:tblGrid>
      <w:tr w:rsidR="009E7B05">
        <w:tc>
          <w:tcPr>
            <w:tcW w:w="993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spacing w:before="38"/>
              <w:jc w:val="both"/>
              <w:rPr>
                <w:b/>
                <w:color w:val="FF0000"/>
              </w:rPr>
            </w:pPr>
            <w:r>
              <w:rPr>
                <w:color w:val="000000"/>
                <w:sz w:val="22"/>
                <w:szCs w:val="22"/>
              </w:rPr>
              <w:t>СЛК-1</w:t>
            </w:r>
          </w:p>
        </w:tc>
        <w:tc>
          <w:tcPr>
            <w:tcW w:w="8215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  <w:tab w:val="left" w:pos="638"/>
                <w:tab w:val="left" w:pos="993"/>
              </w:tabs>
              <w:spacing w:before="38"/>
              <w:jc w:val="both"/>
              <w:rPr>
                <w:b/>
                <w:strike/>
                <w:color w:val="FF0000"/>
              </w:rPr>
            </w:pPr>
            <w:r>
              <w:rPr>
                <w:color w:val="000000"/>
              </w:rPr>
              <w:t>Способен обеспечить достижение целей в профессиональной деятельности отдельных лиц или групп.</w:t>
            </w:r>
          </w:p>
        </w:tc>
      </w:tr>
    </w:tbl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284" w:hanging="284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б) профессиональными (ПК) </w:t>
      </w:r>
    </w:p>
    <w:tbl>
      <w:tblPr>
        <w:tblStyle w:val="afb"/>
        <w:tblW w:w="934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8356"/>
      </w:tblGrid>
      <w:tr w:rsidR="009E7B05">
        <w:tc>
          <w:tcPr>
            <w:tcW w:w="988" w:type="dxa"/>
          </w:tcPr>
          <w:p w:rsidR="009E7B05" w:rsidRDefault="009E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rebuchet MS" w:eastAsia="Trebuchet MS" w:hAnsi="Trebuchet MS" w:cs="Trebuchet MS"/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Проектно-конструкторская</w:t>
            </w:r>
            <w:r>
              <w:rPr>
                <w:rFonts w:ascii="Trebuchet MS" w:eastAsia="Trebuchet MS" w:hAnsi="Trebuchet MS" w:cs="Trebuchet MS"/>
                <w:b/>
                <w:color w:val="000000"/>
                <w:highlight w:val="white"/>
              </w:rPr>
              <w:t xml:space="preserve"> </w:t>
            </w:r>
            <w:r>
              <w:rPr>
                <w:b/>
                <w:color w:val="000000"/>
                <w:highlight w:val="white"/>
              </w:rPr>
              <w:t>деятельность</w:t>
            </w:r>
            <w:r>
              <w:rPr>
                <w:rFonts w:ascii="Trebuchet MS" w:eastAsia="Trebuchet MS" w:hAnsi="Trebuchet MS" w:cs="Trebuchet MS"/>
                <w:b/>
                <w:color w:val="000000"/>
                <w:highlight w:val="white"/>
              </w:rPr>
              <w:t>:</w:t>
            </w:r>
          </w:p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проектировать технологические процессы полиграфического и упаковочного производств и сферы графических услуг;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применять эффективные методы и средства для разработки ресурсосберегающих и экологически чистых технологий при выпуске книг, газет, журналов, каталогов, упаковки, рекламы, при использовании печатных технологий в производстве промышленной продукции</w:t>
            </w:r>
            <w:r>
              <w:rPr>
                <w:color w:val="000000"/>
              </w:rPr>
              <w:t xml:space="preserve"> и товаров народного потребления;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ПК-3</w:t>
            </w:r>
          </w:p>
        </w:tc>
        <w:tc>
          <w:tcPr>
            <w:tcW w:w="8356" w:type="dxa"/>
          </w:tcPr>
          <w:p w:rsidR="009E7B05" w:rsidRDefault="00441A75">
            <w:pPr>
              <w:jc w:val="both"/>
              <w:rPr>
                <w:i/>
              </w:rPr>
            </w:pPr>
            <w:r>
              <w:t>Способен разрабатывать проекты производств полиграфической и упаковочной продукции, ее новых образцов, а также проекты для сферы графических услуг</w:t>
            </w:r>
            <w:r>
              <w:rPr>
                <w:color w:val="000000"/>
              </w:rPr>
              <w:t>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ПК-4</w:t>
            </w:r>
          </w:p>
        </w:tc>
        <w:tc>
          <w:tcPr>
            <w:tcW w:w="8356" w:type="dxa"/>
          </w:tcPr>
          <w:p w:rsidR="009E7B05" w:rsidRDefault="00441A75">
            <w:pPr>
              <w:jc w:val="both"/>
            </w:pPr>
            <w:r>
              <w:rPr>
                <w:color w:val="000000"/>
              </w:rPr>
              <w:t>Способен использовать информационные технологии, применять системы управления рабочими потоками для проектируемых участков</w:t>
            </w:r>
            <w:r>
              <w:t>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ПК-5</w:t>
            </w:r>
          </w:p>
        </w:tc>
        <w:tc>
          <w:tcPr>
            <w:tcW w:w="8356" w:type="dxa"/>
          </w:tcPr>
          <w:p w:rsidR="009E7B05" w:rsidRDefault="00441A75">
            <w:pPr>
              <w:tabs>
                <w:tab w:val="left" w:pos="851"/>
              </w:tabs>
              <w:jc w:val="both"/>
            </w:pPr>
            <w:r>
              <w:rPr>
                <w:color w:val="000000"/>
              </w:rPr>
              <w:t>Способен участвовать в разработке проектной и технической документации для производства, а также</w:t>
            </w:r>
            <w:r>
              <w:t xml:space="preserve"> </w:t>
            </w:r>
            <w:r>
              <w:rPr>
                <w:color w:val="000000"/>
              </w:rPr>
              <w:t>участвовать в работе по техни</w:t>
            </w:r>
            <w:r>
              <w:rPr>
                <w:color w:val="000000"/>
              </w:rPr>
              <w:t>ко-экономическому обоснованию проектных решений</w:t>
            </w:r>
            <w:r>
              <w:t>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ПК-6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применять основные и инновационные методы и средства проектирования в профессиональной деятельности по выпуску книг, газет, журналов, рекламной, упаковочной и другой продукции с использованием</w:t>
            </w:r>
            <w:r>
              <w:rPr>
                <w:color w:val="000000"/>
              </w:rPr>
              <w:t xml:space="preserve"> информационных технологий.</w:t>
            </w:r>
          </w:p>
        </w:tc>
      </w:tr>
      <w:tr w:rsidR="009E7B05">
        <w:tc>
          <w:tcPr>
            <w:tcW w:w="988" w:type="dxa"/>
          </w:tcPr>
          <w:p w:rsidR="009E7B05" w:rsidRDefault="009E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ПК-7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Производственно-технологическая деятельность:</w:t>
            </w:r>
          </w:p>
          <w:p w:rsidR="009E7B05" w:rsidRDefault="00441A75">
            <w:pPr>
              <w:tabs>
                <w:tab w:val="left" w:pos="0"/>
              </w:tabs>
              <w:jc w:val="both"/>
              <w:rPr>
                <w:i/>
              </w:rPr>
            </w:pPr>
            <w:r>
              <w:rPr>
                <w:color w:val="000000"/>
              </w:rPr>
              <w:t>Способен реализовывать и корректировать технологический процесс с применением технических и программных средств, материалов и других ресурсов, обеспечивать функционирование первичных производственных участков на предприятиях полиграфического и упаковочного</w:t>
            </w:r>
            <w:r>
              <w:rPr>
                <w:color w:val="000000"/>
              </w:rPr>
              <w:t xml:space="preserve"> профилей</w:t>
            </w:r>
            <w:r>
              <w:t>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ПК-8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обеспечивать соответствие технологических процессов международным и государственным стандартам, осуществлять контроль технологической дисциплины и качества выпускаемой полиграфической и упаковочной продукции;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ПК-9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Способен выбира</w:t>
            </w:r>
            <w:r>
              <w:rPr>
                <w:color w:val="000000"/>
              </w:rPr>
              <w:t>ть рациональные и другие инновационные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технологические решения для производства полиграфической и упаковочной продукции;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ПК-10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осуществлять эксплуатацию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технологического полиграфического и упаковочного оборудования, использовать основные и иннова</w:t>
            </w:r>
            <w:r>
              <w:rPr>
                <w:color w:val="000000"/>
              </w:rPr>
              <w:t>ционные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методы и средства испытаний и контроля материалов и образцов полиграфической и упаковочной продукции;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ПК-11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использовать методы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защиты окружающей среды от техногенных воздействий полиграфического и упаковочного производства.</w:t>
            </w:r>
          </w:p>
        </w:tc>
      </w:tr>
      <w:tr w:rsidR="009E7B05">
        <w:tc>
          <w:tcPr>
            <w:tcW w:w="988" w:type="dxa"/>
          </w:tcPr>
          <w:p w:rsidR="009E7B05" w:rsidRDefault="009E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ПК-12</w:t>
            </w:r>
          </w:p>
        </w:tc>
        <w:tc>
          <w:tcPr>
            <w:tcW w:w="8356" w:type="dxa"/>
          </w:tcPr>
          <w:p w:rsidR="009E7B05" w:rsidRDefault="00441A75">
            <w:pPr>
              <w:widowControl w:val="0"/>
              <w:tabs>
                <w:tab w:val="left" w:pos="993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Организационно-управленческая деятельность:</w:t>
            </w:r>
          </w:p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  <w:sz w:val="27"/>
                <w:szCs w:val="27"/>
              </w:rPr>
            </w:pPr>
            <w:r>
              <w:rPr>
                <w:color w:val="000000"/>
              </w:rPr>
              <w:t>Способен применять широкий диапазон интегрированных общих и профессиональных знаний в управлении комплексными действиями и процессами производства, с учетом основ производственных отношений и принципов управления, а также технических, финансовых и человече</w:t>
            </w:r>
            <w:r>
              <w:rPr>
                <w:color w:val="000000"/>
              </w:rPr>
              <w:t>ских факторов;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ПК-13</w:t>
            </w:r>
          </w:p>
        </w:tc>
        <w:tc>
          <w:tcPr>
            <w:tcW w:w="8356" w:type="dxa"/>
          </w:tcPr>
          <w:p w:rsidR="009E7B05" w:rsidRDefault="00441A75">
            <w:pPr>
              <w:tabs>
                <w:tab w:val="left" w:pos="851"/>
              </w:tabs>
              <w:jc w:val="both"/>
            </w:pPr>
            <w:r>
              <w:rPr>
                <w:color w:val="000000"/>
              </w:rPr>
              <w:t xml:space="preserve">Способен организовать работу </w:t>
            </w:r>
            <w:r>
              <w:t>малого коллектива, принимать</w:t>
            </w:r>
            <w:r>
              <w:rPr>
                <w:color w:val="000000"/>
              </w:rPr>
              <w:t xml:space="preserve"> конкретные управленческие решения в условиях различных мнений и </w:t>
            </w:r>
            <w:r>
              <w:t>в непредвиденных ситуациях;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ПК-14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  <w:sz w:val="27"/>
                <w:szCs w:val="27"/>
              </w:rPr>
            </w:pPr>
            <w:r>
              <w:rPr>
                <w:color w:val="000000"/>
              </w:rPr>
              <w:t>Способен организовывать рабочие места, их техническое оснащение, размещение производственного оборудования,</w:t>
            </w:r>
            <w:r>
              <w:rPr>
                <w:i/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highlight w:val="white"/>
              </w:rPr>
              <w:t>продвижение и реализацию продукции</w:t>
            </w:r>
            <w:r>
              <w:rPr>
                <w:color w:val="000000"/>
              </w:rPr>
              <w:t>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ПК-15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использовать навыки критического мышления, анализировать технологический процесс производства пр</w:t>
            </w:r>
            <w:r>
              <w:rPr>
                <w:color w:val="000000"/>
              </w:rPr>
              <w:t>одукции, как объект управления, требующий внедрения инновационных технологий;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ПК-16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выбирать и применять различные методы, включая инновационные, для решения сложных проблем в организационно-управленческой деятельности.</w:t>
            </w:r>
          </w:p>
        </w:tc>
      </w:tr>
      <w:tr w:rsidR="009E7B05">
        <w:tc>
          <w:tcPr>
            <w:tcW w:w="988" w:type="dxa"/>
          </w:tcPr>
          <w:p w:rsidR="009E7B05" w:rsidRDefault="009E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ПК-17</w:t>
            </w:r>
          </w:p>
        </w:tc>
        <w:tc>
          <w:tcPr>
            <w:tcW w:w="8356" w:type="dxa"/>
          </w:tcPr>
          <w:p w:rsidR="009E7B05" w:rsidRDefault="00441A75">
            <w:pPr>
              <w:widowControl w:val="0"/>
              <w:tabs>
                <w:tab w:val="left" w:pos="993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Сервисно - эксплуа</w:t>
            </w:r>
            <w:r>
              <w:rPr>
                <w:b/>
                <w:i/>
              </w:rPr>
              <w:t>тационная деятельность:</w:t>
            </w:r>
          </w:p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выполнить отладку и настройку применяемого производственного оборудования;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ПК-18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Способен обеспечить поддержку работоспособности производственного оборудования в заданных функциональных характеристиках и в соответствие с критериями качества;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ПК-19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проводить диагностику состояния и динамики работы применяемого полиграфического</w:t>
            </w:r>
            <w:r>
              <w:rPr>
                <w:color w:val="000000"/>
              </w:rPr>
              <w:t xml:space="preserve"> оборудования.</w:t>
            </w:r>
          </w:p>
        </w:tc>
      </w:tr>
      <w:tr w:rsidR="009E7B05">
        <w:tc>
          <w:tcPr>
            <w:tcW w:w="988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ПК-20</w:t>
            </w:r>
          </w:p>
        </w:tc>
        <w:tc>
          <w:tcPr>
            <w:tcW w:w="8356" w:type="dxa"/>
          </w:tcPr>
          <w:p w:rsidR="009E7B05" w:rsidRDefault="0044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Способен использовать нормативные документы и правовые акты, </w:t>
            </w:r>
            <w:r>
              <w:t>определяющие</w:t>
            </w:r>
            <w:r>
              <w:rPr>
                <w:color w:val="000000"/>
              </w:rPr>
              <w:t xml:space="preserve"> параметры и стоимость проведения сервисно – эксплуатационной </w:t>
            </w:r>
            <w:r>
              <w:t>работы</w:t>
            </w:r>
            <w:r>
              <w:rPr>
                <w:color w:val="000000"/>
              </w:rPr>
              <w:t>,  в организации и реализации сервисно – эксплуатационных услуг.</w:t>
            </w:r>
          </w:p>
        </w:tc>
      </w:tr>
    </w:tbl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76" w:lineRule="auto"/>
        <w:jc w:val="both"/>
        <w:rPr>
          <w:color w:val="FF0000"/>
        </w:rPr>
      </w:pP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 xml:space="preserve">При разработке образовательной программы подготовки бакалавра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</w:t>
      </w:r>
      <w:r>
        <w:rPr>
          <w:color w:val="000000"/>
        </w:rPr>
        <w:t>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ab/>
        <w:t>Профиль определяется дополнительными специальными профессиональными компе</w:t>
      </w:r>
      <w:r>
        <w:rPr>
          <w:color w:val="000000"/>
        </w:rPr>
        <w:t>тенциями в количестве не более 5 наименований и определяется вузом самостоятельно. Перечень профилей утверждается УМО.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ab/>
        <w:t>Перечни дополнительных компетенций определяются на основании национальной рамки квалификаций, отраслевых/секторальных рамок квалификаций</w:t>
      </w:r>
      <w:r>
        <w:rPr>
          <w:color w:val="000000"/>
        </w:rPr>
        <w:t xml:space="preserve"> и профессиональных стандартов (при наличии).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b/>
          <w:color w:val="000000"/>
        </w:rPr>
        <w:t>5.2. Требования к структуре ООП подготовки бакалавров</w:t>
      </w:r>
    </w:p>
    <w:p w:rsidR="009E7B05" w:rsidRDefault="00441A75">
      <w:pPr>
        <w:ind w:firstLine="709"/>
        <w:jc w:val="both"/>
      </w:pPr>
      <w:r>
        <w:t>Структура ООП подготовки бакалавров включает следующие блоки:</w:t>
      </w:r>
    </w:p>
    <w:p w:rsidR="009E7B05" w:rsidRDefault="00441A75">
      <w:pPr>
        <w:ind w:firstLine="709"/>
        <w:jc w:val="both"/>
      </w:pPr>
      <w:r>
        <w:t>Блок 1: «Дисциплины (модули)»</w:t>
      </w:r>
    </w:p>
    <w:p w:rsidR="009E7B05" w:rsidRDefault="00441A75">
      <w:pPr>
        <w:ind w:firstLine="709"/>
        <w:jc w:val="both"/>
      </w:pPr>
      <w:r>
        <w:t>Блок 2: «Практика»</w:t>
      </w:r>
    </w:p>
    <w:p w:rsidR="009E7B05" w:rsidRDefault="00441A75">
      <w:pPr>
        <w:ind w:firstLine="709"/>
        <w:jc w:val="both"/>
      </w:pPr>
      <w:r>
        <w:t>Блок 3: «Государственная итоговая аттестация»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</w:p>
    <w:tbl>
      <w:tblPr>
        <w:tblStyle w:val="afc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"/>
        <w:gridCol w:w="6219"/>
        <w:gridCol w:w="2176"/>
      </w:tblGrid>
      <w:tr w:rsidR="009E7B05">
        <w:tc>
          <w:tcPr>
            <w:tcW w:w="7168" w:type="dxa"/>
            <w:gridSpan w:val="2"/>
            <w:shd w:val="clear" w:color="auto" w:fill="auto"/>
          </w:tcPr>
          <w:p w:rsidR="009E7B05" w:rsidRDefault="00441A75">
            <w:pPr>
              <w:jc w:val="center"/>
            </w:pPr>
            <w:r>
              <w:t>Структура ООП подготовки бакалавров</w:t>
            </w:r>
          </w:p>
        </w:tc>
        <w:tc>
          <w:tcPr>
            <w:tcW w:w="2176" w:type="dxa"/>
            <w:shd w:val="clear" w:color="auto" w:fill="auto"/>
          </w:tcPr>
          <w:p w:rsidR="009E7B05" w:rsidRDefault="00441A75">
            <w:pPr>
              <w:jc w:val="center"/>
            </w:pPr>
            <w:r>
              <w:t>Объем ООП подготовки бакалавров и ее блоков в кредитах</w:t>
            </w:r>
          </w:p>
        </w:tc>
      </w:tr>
      <w:tr w:rsidR="009E7B05">
        <w:tc>
          <w:tcPr>
            <w:tcW w:w="949" w:type="dxa"/>
            <w:shd w:val="clear" w:color="auto" w:fill="auto"/>
          </w:tcPr>
          <w:p w:rsidR="009E7B05" w:rsidRDefault="00441A75">
            <w:pPr>
              <w:jc w:val="both"/>
            </w:pPr>
            <w:r>
              <w:t>Блок 1</w:t>
            </w:r>
          </w:p>
        </w:tc>
        <w:tc>
          <w:tcPr>
            <w:tcW w:w="6219" w:type="dxa"/>
            <w:shd w:val="clear" w:color="auto" w:fill="auto"/>
          </w:tcPr>
          <w:p w:rsidR="009E7B05" w:rsidRDefault="00441A75">
            <w:pPr>
              <w:jc w:val="both"/>
            </w:pPr>
            <w:r>
              <w:t>I. Гуманитарный, социальный и экономический цикл</w:t>
            </w:r>
          </w:p>
          <w:p w:rsidR="009E7B05" w:rsidRDefault="00441A75">
            <w:pPr>
              <w:jc w:val="both"/>
            </w:pPr>
            <w:r>
              <w:t>II. Математический и естественнонаучный цикл</w:t>
            </w:r>
          </w:p>
          <w:p w:rsidR="009E7B05" w:rsidRDefault="00441A75">
            <w:pPr>
              <w:jc w:val="both"/>
            </w:pPr>
            <w:r>
              <w:t>III.Профессиональный цикл</w:t>
            </w:r>
          </w:p>
          <w:p w:rsidR="009E7B05" w:rsidRDefault="00441A75">
            <w:pPr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176" w:type="dxa"/>
            <w:shd w:val="clear" w:color="auto" w:fill="auto"/>
          </w:tcPr>
          <w:p w:rsidR="009E7B05" w:rsidRDefault="00441A75">
            <w:pPr>
              <w:jc w:val="center"/>
            </w:pPr>
            <w:r>
              <w:t>20-35</w:t>
            </w:r>
          </w:p>
          <w:p w:rsidR="009E7B05" w:rsidRDefault="00441A75">
            <w:pPr>
              <w:jc w:val="center"/>
            </w:pPr>
            <w:r>
              <w:t>30-45</w:t>
            </w:r>
          </w:p>
          <w:p w:rsidR="009E7B05" w:rsidRDefault="00441A75">
            <w:pPr>
              <w:jc w:val="center"/>
            </w:pPr>
            <w:r>
              <w:t>85-135</w:t>
            </w:r>
          </w:p>
          <w:p w:rsidR="009E7B05" w:rsidRDefault="00441A75">
            <w:pPr>
              <w:jc w:val="center"/>
              <w:rPr>
                <w:b/>
              </w:rPr>
            </w:pPr>
            <w:r>
              <w:rPr>
                <w:b/>
              </w:rPr>
              <w:t>165-215</w:t>
            </w:r>
          </w:p>
        </w:tc>
      </w:tr>
      <w:tr w:rsidR="009E7B05">
        <w:tc>
          <w:tcPr>
            <w:tcW w:w="949" w:type="dxa"/>
            <w:shd w:val="clear" w:color="auto" w:fill="auto"/>
          </w:tcPr>
          <w:p w:rsidR="009E7B05" w:rsidRDefault="00441A75">
            <w:pPr>
              <w:jc w:val="both"/>
            </w:pPr>
            <w:r>
              <w:t>Блок 2</w:t>
            </w:r>
          </w:p>
        </w:tc>
        <w:tc>
          <w:tcPr>
            <w:tcW w:w="6219" w:type="dxa"/>
            <w:shd w:val="clear" w:color="auto" w:fill="auto"/>
          </w:tcPr>
          <w:p w:rsidR="009E7B05" w:rsidRDefault="00441A75">
            <w:pPr>
              <w:jc w:val="both"/>
            </w:pPr>
            <w:r>
              <w:t>Практика</w:t>
            </w:r>
          </w:p>
        </w:tc>
        <w:tc>
          <w:tcPr>
            <w:tcW w:w="2176" w:type="dxa"/>
            <w:shd w:val="clear" w:color="auto" w:fill="auto"/>
          </w:tcPr>
          <w:p w:rsidR="009E7B05" w:rsidRDefault="00441A75">
            <w:pPr>
              <w:jc w:val="center"/>
            </w:pPr>
            <w:r>
              <w:t>15-60</w:t>
            </w:r>
          </w:p>
        </w:tc>
      </w:tr>
      <w:tr w:rsidR="009E7B05">
        <w:tc>
          <w:tcPr>
            <w:tcW w:w="949" w:type="dxa"/>
            <w:shd w:val="clear" w:color="auto" w:fill="auto"/>
          </w:tcPr>
          <w:p w:rsidR="009E7B05" w:rsidRDefault="00441A75">
            <w:pPr>
              <w:jc w:val="both"/>
            </w:pPr>
            <w:r>
              <w:t>Блок 3</w:t>
            </w:r>
          </w:p>
        </w:tc>
        <w:tc>
          <w:tcPr>
            <w:tcW w:w="6219" w:type="dxa"/>
            <w:shd w:val="clear" w:color="auto" w:fill="auto"/>
          </w:tcPr>
          <w:p w:rsidR="009E7B05" w:rsidRDefault="00441A75">
            <w:pPr>
              <w:jc w:val="both"/>
            </w:pPr>
            <w:r>
              <w:t xml:space="preserve">Государственная итоговая аттестация </w:t>
            </w:r>
          </w:p>
        </w:tc>
        <w:tc>
          <w:tcPr>
            <w:tcW w:w="2176" w:type="dxa"/>
            <w:shd w:val="clear" w:color="auto" w:fill="auto"/>
          </w:tcPr>
          <w:p w:rsidR="009E7B05" w:rsidRDefault="00441A75">
            <w:pPr>
              <w:jc w:val="center"/>
            </w:pPr>
            <w:r>
              <w:t>10-15</w:t>
            </w:r>
          </w:p>
        </w:tc>
      </w:tr>
      <w:tr w:rsidR="009E7B05">
        <w:tc>
          <w:tcPr>
            <w:tcW w:w="7168" w:type="dxa"/>
            <w:gridSpan w:val="2"/>
            <w:shd w:val="clear" w:color="auto" w:fill="auto"/>
          </w:tcPr>
          <w:p w:rsidR="009E7B05" w:rsidRDefault="00441A75">
            <w:pPr>
              <w:jc w:val="both"/>
              <w:rPr>
                <w:b/>
              </w:rPr>
            </w:pPr>
            <w:r>
              <w:rPr>
                <w:b/>
              </w:rPr>
              <w:t>Объем ООП ВПО по подготовке бакалавров</w:t>
            </w:r>
          </w:p>
        </w:tc>
        <w:tc>
          <w:tcPr>
            <w:tcW w:w="2176" w:type="dxa"/>
            <w:shd w:val="clear" w:color="auto" w:fill="auto"/>
          </w:tcPr>
          <w:p w:rsidR="009E7B05" w:rsidRDefault="00441A75">
            <w:pPr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</w:tr>
    </w:tbl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366091"/>
        </w:rPr>
      </w:pPr>
    </w:p>
    <w:p w:rsidR="009E7B05" w:rsidRDefault="00441A75">
      <w:pPr>
        <w:ind w:firstLine="709"/>
        <w:jc w:val="both"/>
      </w:pPr>
      <w:r>
        <w:lastRenderedPageBreak/>
        <w:t>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9E7B05" w:rsidRDefault="00441A75">
      <w:pPr>
        <w:ind w:firstLine="709"/>
        <w:jc w:val="both"/>
      </w:pPr>
      <w:r>
        <w:t>Набор дисциплин (модулей) и их трудоемкость, которые относятся к кажд</w:t>
      </w:r>
      <w:r>
        <w:t>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9E7B05" w:rsidRDefault="00441A75">
      <w:pPr>
        <w:ind w:firstLine="709"/>
        <w:jc w:val="both"/>
      </w:pPr>
      <w:r>
        <w:rPr>
          <w:b/>
        </w:rPr>
        <w:t>5.2.1</w:t>
      </w:r>
      <w:r>
        <w:t>. ООП подгот</w:t>
      </w:r>
      <w:r>
        <w:t>овки бакалавров должна обеспечить реализацию:</w:t>
      </w:r>
    </w:p>
    <w:p w:rsidR="009E7B05" w:rsidRDefault="00441A75">
      <w:pPr>
        <w:numPr>
          <w:ilvl w:val="0"/>
          <w:numId w:val="7"/>
        </w:numPr>
        <w:ind w:left="0" w:firstLine="426"/>
        <w:jc w:val="both"/>
      </w:pPr>
      <w:r>
        <w:t>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Кыргызской Республики.</w:t>
      </w:r>
      <w:r>
        <w:t xml:space="preserve"> Содержание и порядок реализации указанных дисциплин устанавливаются ГОС ВПО по соответствующему направлению подготовки бакалавра;</w:t>
      </w:r>
    </w:p>
    <w:p w:rsidR="009E7B05" w:rsidRDefault="00441A75">
      <w:pPr>
        <w:numPr>
          <w:ilvl w:val="0"/>
          <w:numId w:val="7"/>
        </w:numPr>
        <w:ind w:left="0" w:firstLine="426"/>
        <w:jc w:val="both"/>
      </w:pPr>
      <w:r>
        <w:t>дисциплин по физической культуре и спорту, в объеме не менее 360 часов, которые являются обязательными для освоения, но не пе</w:t>
      </w:r>
      <w:r>
        <w:t xml:space="preserve">реводятся в кредиты и не включаются в объем ООП подготовки бакалавров. </w:t>
      </w:r>
    </w:p>
    <w:p w:rsidR="009E7B05" w:rsidRDefault="00441A75">
      <w:pPr>
        <w:ind w:firstLine="709"/>
        <w:jc w:val="both"/>
      </w:pPr>
      <w:r>
        <w:rPr>
          <w:b/>
        </w:rPr>
        <w:t>5.2.2.</w:t>
      </w:r>
      <w: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9E7B05" w:rsidRDefault="00441A75">
      <w:pPr>
        <w:ind w:firstLine="709"/>
        <w:jc w:val="both"/>
      </w:pPr>
      <w:r>
        <w:t>Вуз вправе выбрать один или несколь</w:t>
      </w:r>
      <w:r>
        <w:t>ко типов практики, также может установить дополнительный тип практики в пределах установленных кредитов.</w:t>
      </w:r>
    </w:p>
    <w:p w:rsidR="009E7B05" w:rsidRDefault="00441A75">
      <w:pPr>
        <w:ind w:firstLine="709"/>
        <w:jc w:val="both"/>
      </w:pPr>
      <w:r>
        <w:rPr>
          <w:b/>
        </w:rPr>
        <w:t>5.2.3.</w:t>
      </w:r>
      <w:r>
        <w:t xml:space="preserve"> Блок 3 «Государственная итоговая аттестация» включает подготовку к сдаче и сдачу государственных экзаменов, выполнение и защиту выпускной квалиф</w:t>
      </w:r>
      <w:r>
        <w:t>икационной работы (если вуз включил выпускную квалификационную работу в состав итоговой государственной аттестации).</w:t>
      </w:r>
    </w:p>
    <w:p w:rsidR="009E7B05" w:rsidRDefault="00441A75">
      <w:pPr>
        <w:ind w:firstLine="709"/>
        <w:jc w:val="both"/>
        <w:rPr>
          <w:color w:val="366091"/>
        </w:rPr>
      </w:pPr>
      <w:r>
        <w:rPr>
          <w:b/>
        </w:rPr>
        <w:t>5.2.4.</w:t>
      </w:r>
      <w:r>
        <w:t xml:space="preserve"> В рамках ООП подготовки бакалавров выделяется обязательная и элективная часть</w:t>
      </w:r>
      <w:r>
        <w:rPr>
          <w:color w:val="366091"/>
        </w:rPr>
        <w:t>.</w:t>
      </w:r>
    </w:p>
    <w:p w:rsidR="009E7B05" w:rsidRDefault="00441A75">
      <w:pPr>
        <w:ind w:firstLine="709"/>
        <w:jc w:val="both"/>
      </w:pPr>
      <w:r>
        <w:t>К обязательной части ООП подготовки бакалавра относят</w:t>
      </w:r>
      <w:r>
        <w:t>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9E7B05" w:rsidRDefault="00441A75">
      <w:pPr>
        <w:ind w:firstLine="709"/>
        <w:jc w:val="both"/>
      </w:pPr>
      <w:r>
        <w:t>Объем обязательной части, без учета государственной час</w:t>
      </w:r>
      <w:r>
        <w:t>ти, должен составлять не более 50% общего объема ООП подготовки бакалавров.</w:t>
      </w:r>
    </w:p>
    <w:p w:rsidR="009E7B05" w:rsidRDefault="00441A75">
      <w:pPr>
        <w:ind w:firstLine="709"/>
        <w:jc w:val="both"/>
      </w:pPr>
      <w: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</w:t>
      </w:r>
      <w:r>
        <w:t>х направлений.</w:t>
      </w:r>
    </w:p>
    <w:p w:rsidR="009E7B05" w:rsidRDefault="00441A75">
      <w:pPr>
        <w:ind w:firstLine="709"/>
        <w:jc w:val="both"/>
      </w:pPr>
      <w:r>
        <w:rPr>
          <w:b/>
        </w:rPr>
        <w:t>5.2.5.</w:t>
      </w:r>
      <w:r>
        <w:t xml:space="preserve">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</w:t>
      </w:r>
      <w:r>
        <w:t>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5.3. </w:t>
      </w:r>
      <w:r>
        <w:rPr>
          <w:color w:val="000000"/>
        </w:rPr>
        <w:t>Требования к условиям реализации ООП</w:t>
      </w:r>
      <w:r>
        <w:rPr>
          <w:b/>
          <w:color w:val="000000"/>
        </w:rPr>
        <w:t xml:space="preserve"> </w:t>
      </w:r>
      <w:r>
        <w:rPr>
          <w:color w:val="000000"/>
        </w:rPr>
        <w:t>подготовки бакалавров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28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>5.3.1.</w:t>
      </w:r>
      <w:r>
        <w:rPr>
          <w:color w:val="000000"/>
        </w:rPr>
        <w:tab/>
      </w:r>
      <w:r>
        <w:rPr>
          <w:color w:val="000000"/>
        </w:rPr>
        <w:t>Кадровое обеспечение учебного процесса</w:t>
      </w:r>
    </w:p>
    <w:p w:rsidR="009E7B05" w:rsidRDefault="00441A75">
      <w:pPr>
        <w:tabs>
          <w:tab w:val="left" w:pos="4675"/>
        </w:tabs>
        <w:ind w:firstLine="709"/>
        <w:jc w:val="both"/>
      </w:pPr>
      <w:r>
        <w:t>Реализация ООП подготовки бакалавров,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</w:t>
      </w:r>
      <w:r>
        <w:t>о-методической деятельностью.</w:t>
      </w:r>
    </w:p>
    <w:p w:rsidR="009E7B05" w:rsidRDefault="00441A75">
      <w:pPr>
        <w:tabs>
          <w:tab w:val="left" w:pos="4675"/>
        </w:tabs>
        <w:ind w:firstLine="709"/>
        <w:jc w:val="both"/>
      </w:pPr>
      <w:r>
        <w:t xml:space="preserve">Преподаватели профессионального цикла должны иметь ученую степень и (или) ученое звание соответствующие профилю преподаваемой дисциплины и (или) большой опыт деятельности в соответствующей профессиональной сфере. </w:t>
      </w:r>
    </w:p>
    <w:p w:rsidR="009E7B05" w:rsidRDefault="00441A75">
      <w:pPr>
        <w:tabs>
          <w:tab w:val="left" w:pos="4675"/>
        </w:tabs>
        <w:ind w:firstLine="709"/>
        <w:jc w:val="both"/>
      </w:pPr>
      <w:r>
        <w:lastRenderedPageBreak/>
        <w:t>Доля дисципл</w:t>
      </w:r>
      <w:r>
        <w:t>ин, лекции по которым читаются преподавателями, имеющими ученые степени кандидата или доктора наук, должна составлять не менее 30 % от общего количества дисциплин.</w:t>
      </w:r>
    </w:p>
    <w:p w:rsidR="009E7B05" w:rsidRDefault="00441A75">
      <w:pPr>
        <w:tabs>
          <w:tab w:val="left" w:pos="4675"/>
        </w:tabs>
        <w:ind w:firstLine="709"/>
        <w:jc w:val="both"/>
      </w:pPr>
      <w:r>
        <w:t xml:space="preserve">До 10 процентов от общего числа преподавателей, имеющих ученую степень и/или ученое звание, </w:t>
      </w:r>
      <w:r>
        <w:t xml:space="preserve">может быть заменено преподавателями, имеющими стаж практической работы по данному направлению (профилю) на должностях руководителей или ведущих специалистов более 10 последних лет. 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008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>5.3.2.</w:t>
      </w:r>
      <w:r>
        <w:rPr>
          <w:color w:val="000000"/>
        </w:rPr>
        <w:tab/>
        <w:t>Учебно-методическое и информационное обеспечение учебного процесса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Библиотечный фонд должен быть укомплектован печатными и/</w:t>
      </w:r>
      <w:r>
        <w:rPr>
          <w:color w:val="000000"/>
        </w:rPr>
        <w:t>или электронными изданиями основной и дополнительной учебной литературы по основным дисциплинам ООП.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567"/>
        <w:jc w:val="both"/>
        <w:rPr>
          <w:i/>
          <w:color w:val="000000"/>
        </w:rPr>
      </w:pPr>
      <w:r>
        <w:rPr>
          <w:color w:val="000000"/>
        </w:rPr>
        <w:t>Должен быть обеспечен доступ к электронным ресурсам библиотечного фонда не менее 5 журналов, публикующие результаты исследований и инноваций в соответствую</w:t>
      </w:r>
      <w:r>
        <w:rPr>
          <w:color w:val="000000"/>
        </w:rPr>
        <w:t>щих областях профессиональной деятельности (по профилю подготовки).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533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>5.3.3.</w:t>
      </w:r>
      <w:r>
        <w:rPr>
          <w:color w:val="000000"/>
        </w:rPr>
        <w:tab/>
        <w:t>Материально-техническое обеспечение учебного процесса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C00000"/>
        </w:rPr>
      </w:pPr>
      <w:r>
        <w:rPr>
          <w:color w:val="000000"/>
        </w:rPr>
        <w:t>Вуз, реализующий ООП подготовки бакалавров,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</w:t>
      </w:r>
      <w:r>
        <w:rPr>
          <w:color w:val="000000"/>
        </w:rPr>
        <w:t>мотренных учебным планом вуза, соответствующей действующим санитарным и противопожарным правилам и нормам.</w:t>
      </w:r>
    </w:p>
    <w:p w:rsidR="009E7B05" w:rsidRDefault="00441A75">
      <w:pPr>
        <w:shd w:val="clear" w:color="auto" w:fill="FFFFFF"/>
        <w:ind w:firstLine="691"/>
        <w:jc w:val="both"/>
      </w:pPr>
      <w:r>
        <w:t>Минимально необходимый, для реализации ООП подготовки бакалавров перечень элементов материально-технической базы включает в себя:</w:t>
      </w:r>
    </w:p>
    <w:p w:rsidR="009E7B05" w:rsidRDefault="00441A7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6246"/>
        </w:tabs>
        <w:jc w:val="both"/>
      </w:pPr>
      <w:r>
        <w:rPr>
          <w:color w:val="000000"/>
        </w:rPr>
        <w:t>лаборатория «Полигр</w:t>
      </w:r>
      <w:r>
        <w:rPr>
          <w:color w:val="000000"/>
        </w:rPr>
        <w:t>афических материалов»: муфельная печь – 3 шт., микроскоп, толщиномеры – 5 щт., термогигрометр – 2 шт., машина для измерения двойных перегибов, прибор гладкомер, виды вискозиметров (ВЗ-246), термометры – 3шт., психрометры, аналитические или электронные точн</w:t>
      </w:r>
      <w:r>
        <w:rPr>
          <w:color w:val="000000"/>
        </w:rPr>
        <w:t xml:space="preserve">ые весы – 3шт., фотометр, разрывная машина; </w:t>
      </w:r>
    </w:p>
    <w:p w:rsidR="009E7B05" w:rsidRDefault="00441A7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лаборатория «Метрология, стандартизация и сертификация в полиграфии»: штангенциркуль – 10 шт., микрометр – 10 шт., концевые меры длины – 4 набора, штангенглубиномер – 4 шт., штангенрейсмус – 3 шт., индикаторный </w:t>
      </w:r>
      <w:r>
        <w:rPr>
          <w:color w:val="000000"/>
        </w:rPr>
        <w:t>нутромер – 3 шт., микрометрический глубиномер – 6 шт., индикаторы часового типа – 4 шт., рычажные головки – 3 шт., мультиметр – 1 шт., микроскоп БМИ – 1 шт., профилометр-профилограф – 1 шт., биениемер – 1 шт., гигромер ВИТ-1 – 1 шт., образцы шероховатости;</w:t>
      </w:r>
    </w:p>
    <w:p w:rsidR="009E7B05" w:rsidRDefault="00441A7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лаборатория</w:t>
      </w:r>
      <w:r>
        <w:rPr>
          <w:b/>
          <w:color w:val="000000"/>
        </w:rPr>
        <w:t xml:space="preserve"> </w:t>
      </w:r>
      <w:r>
        <w:rPr>
          <w:color w:val="000000"/>
        </w:rPr>
        <w:t>«Допечатных процессов и систем»: денситометр, копировальная рама, монтажный стол, проявочная машина, система для вывода печатных форм «Ctp», система с ультрафиолетовым излучателем, стенд для изучения компьютерных систем, стенд для изучения кон</w:t>
      </w:r>
      <w:r>
        <w:rPr>
          <w:color w:val="000000"/>
        </w:rPr>
        <w:t>структивную структуру принтеров, пробопечатный станок;</w:t>
      </w:r>
    </w:p>
    <w:p w:rsidR="009E7B05" w:rsidRDefault="00441A7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лаборатория «Печатных процессов и систем»: термогигрометр, прибор гладкомер, виды вискозиметров (ВЗ-246), термометры, психрометры, аналитические или электронные точные весы, толщиномеры, денситометр, к</w:t>
      </w:r>
      <w:r>
        <w:rPr>
          <w:color w:val="000000"/>
        </w:rPr>
        <w:t xml:space="preserve">олориметр, щупы для измерения щели между цилиндрами, печатная машина; </w:t>
      </w:r>
    </w:p>
    <w:p w:rsidR="009E7B05" w:rsidRDefault="00441A7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</w:pPr>
      <w:r>
        <w:rPr>
          <w:color w:val="000000"/>
        </w:rPr>
        <w:t xml:space="preserve">лаборатория «Послепечатных процессов и систем»: виды вискозиметров (ВЗ-246), термометры, психрометры, аналитические или электронные точные весы, разрывная машина, толщиномеры, заклеечный станок, круглильный станок, обжимные станки разных типов, позолотный </w:t>
      </w:r>
      <w:r>
        <w:rPr>
          <w:color w:val="000000"/>
        </w:rPr>
        <w:t>пресс, проволкошвейный станок, ниткошвейная машина, резальная машина, ламинатор, картонорубилка.</w:t>
      </w:r>
    </w:p>
    <w:p w:rsidR="009E7B05" w:rsidRDefault="00441A7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учебные лаборатории и компьютерные классы, оснащенные современными компьютерами, объединенными локальными вычислительными сетями с выходом в </w:t>
      </w:r>
      <w:r>
        <w:rPr>
          <w:color w:val="000000"/>
        </w:rPr>
        <w:lastRenderedPageBreak/>
        <w:t>Интернет. Студенту</w:t>
      </w:r>
      <w:r>
        <w:rPr>
          <w:color w:val="000000"/>
        </w:rPr>
        <w:t xml:space="preserve"> должна быть предоставлена возможность практической работы на персональных компьютерах с поддержкой актуальных версий графических программных продуктов;</w:t>
      </w:r>
    </w:p>
    <w:p w:rsidR="009E7B05" w:rsidRDefault="00441A7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исходя из ООП вуза, каждая дисциплина должна быть поддержана соответствующими лицензионными программным</w:t>
      </w:r>
      <w:r>
        <w:rPr>
          <w:color w:val="000000"/>
        </w:rPr>
        <w:t>и продуктами.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Программные средства обеспечения учебного процесса должны включать: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</w:rPr>
      </w:pPr>
      <w:r>
        <w:rPr>
          <w:color w:val="000000"/>
          <w:highlight w:val="white"/>
        </w:rPr>
        <w:t>базовые:</w:t>
      </w:r>
    </w:p>
    <w:p w:rsidR="009E7B05" w:rsidRDefault="00441A7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</w:pPr>
      <w:r>
        <w:rPr>
          <w:color w:val="000000"/>
        </w:rPr>
        <w:t>операционные системы;</w:t>
      </w:r>
    </w:p>
    <w:p w:rsidR="009E7B05" w:rsidRDefault="00441A7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</w:pPr>
      <w:r>
        <w:rPr>
          <w:color w:val="000000"/>
        </w:rPr>
        <w:t>программные среды (текстовые процессоры, электронные таблицы, персональные информационные системы, программы презентационной графики, браузеры, редакторы электронных страниц, почтовые клиенты, редакторы растровой графики, редакторы векторной графики, насто</w:t>
      </w:r>
      <w:r>
        <w:rPr>
          <w:color w:val="000000"/>
        </w:rPr>
        <w:t>льные издательские системы, средства разработки);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i/>
          <w:color w:val="000000"/>
        </w:rPr>
        <w:t>прикладные:</w:t>
      </w:r>
    </w:p>
    <w:p w:rsidR="009E7B05" w:rsidRDefault="00441A7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709"/>
      </w:pPr>
      <w:r>
        <w:rPr>
          <w:color w:val="000000"/>
        </w:rPr>
        <w:t xml:space="preserve">информационные системы по отраслям применения; </w:t>
      </w:r>
    </w:p>
    <w:p w:rsidR="009E7B05" w:rsidRDefault="00441A7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709"/>
      </w:pPr>
      <w:r>
        <w:rPr>
          <w:color w:val="000000"/>
        </w:rPr>
        <w:t>автоматизированного проектирования.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Для проведения научно-исследовательской работы студентам должна быть обеспечена возможность работы в технопарках и бизнес-инкубаторах.</w:t>
      </w:r>
    </w:p>
    <w:p w:rsidR="009E7B05" w:rsidRDefault="00441A75">
      <w:pPr>
        <w:shd w:val="clear" w:color="auto" w:fill="FFFFFF"/>
        <w:ind w:left="14" w:firstLine="720"/>
        <w:jc w:val="both"/>
      </w:pPr>
      <w:r>
        <w:t>Обучающимся должен быть обеспечен удаленный доступ ко всем электронным информационным ресурсам вуза и образовательной про</w:t>
      </w:r>
      <w:r>
        <w:t>граммы подготовки бакалавров.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5.3.4. </w:t>
      </w:r>
      <w:r>
        <w:rPr>
          <w:color w:val="000000"/>
        </w:rPr>
        <w:t>Оценка качества подготовки выпускников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307"/>
        </w:tabs>
        <w:ind w:right="40" w:firstLine="567"/>
        <w:jc w:val="both"/>
        <w:rPr>
          <w:color w:val="000000"/>
        </w:rPr>
      </w:pPr>
      <w:r>
        <w:rPr>
          <w:color w:val="000000"/>
        </w:rPr>
        <w:t>Высшее учебное заведение обязано обеспечивать гарантию качества подготовки, в том числе путем: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right="40" w:firstLine="567"/>
        <w:jc w:val="both"/>
        <w:rPr>
          <w:color w:val="000000"/>
        </w:rPr>
      </w:pPr>
      <w:r>
        <w:rPr>
          <w:color w:val="000000"/>
        </w:rPr>
        <w:t>разработки стратегии по обеспечению качества подготовки выпускников с привлечением представителей работодателей; мониторинга, периодического рецензирования образовательных программ; разработки объективных процедур оценки уровня знаний и умений обучающихся,</w:t>
      </w:r>
      <w:r>
        <w:rPr>
          <w:color w:val="000000"/>
        </w:rPr>
        <w:t xml:space="preserve"> компетенций выпускников; обеспечения компетентности преподавательского состава; регулярного проведения самообследования по согласованным критериям для оценки деятельности (стратегии) и сопоставления с другими образовательными учреждениями с привлечением п</w:t>
      </w:r>
      <w:r>
        <w:rPr>
          <w:color w:val="000000"/>
        </w:rPr>
        <w:t>редставителей работодателей; информирования общественности о результатах своей деятельности, планах, инновациях.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right="40" w:firstLine="567"/>
        <w:jc w:val="both"/>
        <w:rPr>
          <w:color w:val="000000"/>
        </w:rPr>
      </w:pPr>
      <w:r>
        <w:rPr>
          <w:color w:val="000000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259"/>
        </w:tabs>
        <w:ind w:right="23" w:firstLine="567"/>
        <w:jc w:val="both"/>
        <w:rPr>
          <w:color w:val="000000"/>
        </w:rPr>
      </w:pPr>
      <w:r>
        <w:rPr>
          <w:color w:val="000000"/>
        </w:rPr>
        <w:t>Конкретные формы и процедуры текущего и промежуточного контрол</w:t>
      </w:r>
      <w:r>
        <w:rPr>
          <w:color w:val="000000"/>
        </w:rPr>
        <w:t>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ind w:right="20" w:firstLine="567"/>
        <w:jc w:val="both"/>
        <w:rPr>
          <w:color w:val="000000"/>
        </w:rPr>
      </w:pPr>
      <w:r>
        <w:rPr>
          <w:color w:val="000000"/>
        </w:rPr>
        <w:t>Для аттестации обучающихся на соответствие их персональных достижений поэтапным требованиям соответствующей ООП (текущ</w:t>
      </w:r>
      <w:r>
        <w:rPr>
          <w:color w:val="000000"/>
        </w:rPr>
        <w:t xml:space="preserve">ий контроль успеваемости и промежуточная аттестация) создаются </w:t>
      </w:r>
      <w:r>
        <w:rPr>
          <w:i/>
          <w:color w:val="000000"/>
        </w:rPr>
        <w:t xml:space="preserve">фонды оценочных средств, </w:t>
      </w:r>
      <w:r>
        <w:rPr>
          <w:color w:val="000000"/>
        </w:rPr>
        <w:t>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</w:t>
      </w:r>
      <w:r>
        <w:rPr>
          <w:color w:val="000000"/>
        </w:rPr>
        <w:t xml:space="preserve"> разрабатываются и утверждаются вузом.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right="20" w:firstLine="567"/>
        <w:jc w:val="both"/>
        <w:rPr>
          <w:color w:val="000000"/>
        </w:rPr>
      </w:pPr>
      <w:r>
        <w:rPr>
          <w:color w:val="000000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</w:t>
      </w:r>
      <w:r>
        <w:rPr>
          <w:color w:val="000000"/>
        </w:rPr>
        <w:t>тве внешних экспертов должны активно привлекаться работодатели, преподаватели, читающие смежные дисциплины.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tabs>
          <w:tab w:val="left" w:pos="1427"/>
        </w:tabs>
        <w:ind w:right="20" w:firstLine="567"/>
        <w:jc w:val="both"/>
        <w:rPr>
          <w:color w:val="000000"/>
        </w:rPr>
      </w:pPr>
      <w:r>
        <w:rPr>
          <w:color w:val="000000"/>
        </w:rPr>
        <w:t xml:space="preserve">Обучающимся должна быть предоставлена возможность оценивания содержания, организации и качества учебного процесса в целом, а также работы отдельных </w:t>
      </w:r>
      <w:r>
        <w:rPr>
          <w:color w:val="000000"/>
        </w:rPr>
        <w:t>преподавателей.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right="20" w:firstLine="567"/>
        <w:jc w:val="both"/>
        <w:rPr>
          <w:color w:val="000000"/>
        </w:rPr>
      </w:pPr>
      <w:r>
        <w:rPr>
          <w:color w:val="000000"/>
        </w:rPr>
        <w:t xml:space="preserve"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</w:t>
      </w:r>
      <w:r>
        <w:rPr>
          <w:color w:val="000000"/>
        </w:rPr>
        <w:lastRenderedPageBreak/>
        <w:t xml:space="preserve">(если вуз включил выпускную квалификационную работу в состав итоговой государственной </w:t>
      </w:r>
      <w:r>
        <w:rPr>
          <w:color w:val="000000"/>
        </w:rPr>
        <w:t>аттестации).</w:t>
      </w:r>
    </w:p>
    <w:p w:rsidR="009E7B05" w:rsidRDefault="00441A75">
      <w:pPr>
        <w:pBdr>
          <w:top w:val="nil"/>
          <w:left w:val="nil"/>
          <w:bottom w:val="nil"/>
          <w:right w:val="nil"/>
          <w:between w:val="nil"/>
        </w:pBdr>
        <w:ind w:right="20" w:firstLine="567"/>
        <w:jc w:val="both"/>
        <w:rPr>
          <w:color w:val="000000"/>
        </w:rPr>
      </w:pPr>
      <w:bookmarkStart w:id="1" w:name="_heading=h.30j0zll" w:colFirst="0" w:colLast="0"/>
      <w:bookmarkEnd w:id="1"/>
      <w:r>
        <w:rPr>
          <w:color w:val="000000"/>
        </w:rPr>
        <w:tab/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9E7B05" w:rsidRDefault="009E7B05">
      <w:pPr>
        <w:pBdr>
          <w:top w:val="nil"/>
          <w:left w:val="nil"/>
          <w:bottom w:val="nil"/>
          <w:right w:val="nil"/>
          <w:between w:val="nil"/>
        </w:pBdr>
        <w:ind w:right="20" w:firstLine="567"/>
        <w:jc w:val="both"/>
        <w:rPr>
          <w:color w:val="000000"/>
        </w:rPr>
      </w:pPr>
    </w:p>
    <w:p w:rsidR="009E7B05" w:rsidRDefault="00441A75">
      <w:pPr>
        <w:jc w:val="both"/>
      </w:pPr>
      <w:r>
        <w:br w:type="page"/>
      </w:r>
      <w:r>
        <w:lastRenderedPageBreak/>
        <w:t>Настоящий</w:t>
      </w:r>
      <w:r>
        <w:rPr>
          <w:b/>
        </w:rPr>
        <w:t xml:space="preserve"> </w:t>
      </w:r>
      <w:r>
        <w:t>Государственный образовательный</w:t>
      </w:r>
      <w:r>
        <w:rPr>
          <w:b/>
        </w:rPr>
        <w:t xml:space="preserve"> </w:t>
      </w:r>
      <w:r>
        <w:t>стандарт</w:t>
      </w:r>
      <w:r>
        <w:rPr>
          <w:b/>
        </w:rPr>
        <w:t xml:space="preserve"> </w:t>
      </w:r>
      <w:r>
        <w:t>ВПО</w:t>
      </w:r>
      <w:r>
        <w:rPr>
          <w:b/>
        </w:rPr>
        <w:t xml:space="preserve"> </w:t>
      </w:r>
      <w:r>
        <w:t>по направлению</w:t>
      </w:r>
      <w:r>
        <w:rPr>
          <w:b/>
        </w:rPr>
        <w:t xml:space="preserve"> 7406</w:t>
      </w:r>
      <w:r>
        <w:rPr>
          <w:b/>
        </w:rPr>
        <w:t>00 "Технология полиграфического и упаковочного производства"</w:t>
      </w:r>
      <w: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 И. Раззакова.</w:t>
      </w:r>
    </w:p>
    <w:p w:rsidR="009E7B05" w:rsidRDefault="009E7B05">
      <w:pPr>
        <w:jc w:val="both"/>
      </w:pPr>
      <w:bookmarkStart w:id="2" w:name="_heading=h.gjdgxs" w:colFirst="0" w:colLast="0"/>
      <w:bookmarkEnd w:id="2"/>
    </w:p>
    <w:p w:rsidR="009E7B05" w:rsidRDefault="009E7B05">
      <w:pPr>
        <w:jc w:val="both"/>
      </w:pPr>
    </w:p>
    <w:p w:rsidR="009E7B05" w:rsidRDefault="009E7B05">
      <w:pPr>
        <w:ind w:firstLine="374"/>
        <w:jc w:val="both"/>
      </w:pPr>
    </w:p>
    <w:p w:rsidR="009E7B05" w:rsidRDefault="00441A75">
      <w:pPr>
        <w:ind w:firstLine="374"/>
        <w:jc w:val="both"/>
      </w:pPr>
      <w:r>
        <w:t xml:space="preserve">Председатель </w:t>
      </w:r>
      <w:r>
        <w:t>УМО</w:t>
      </w:r>
      <w:r>
        <w:tab/>
        <w:t xml:space="preserve">________________________ </w:t>
      </w:r>
      <w:r>
        <w:tab/>
      </w:r>
      <w:r>
        <w:tab/>
      </w:r>
      <w:r>
        <w:rPr>
          <w:color w:val="000000"/>
        </w:rPr>
        <w:t>Чыныбаев М. К.</w:t>
      </w:r>
    </w:p>
    <w:p w:rsidR="009E7B05" w:rsidRDefault="009E7B05">
      <w:pPr>
        <w:jc w:val="both"/>
      </w:pPr>
    </w:p>
    <w:p w:rsidR="009E7B05" w:rsidRDefault="00441A75">
      <w:pPr>
        <w:tabs>
          <w:tab w:val="left" w:pos="624"/>
        </w:tabs>
        <w:ind w:firstLine="374"/>
        <w:jc w:val="both"/>
      </w:pPr>
      <w:r>
        <w:t xml:space="preserve">Руководитель секции </w:t>
      </w:r>
    </w:p>
    <w:p w:rsidR="009E7B05" w:rsidRDefault="00441A75">
      <w:pPr>
        <w:tabs>
          <w:tab w:val="left" w:pos="624"/>
        </w:tabs>
        <w:ind w:firstLine="374"/>
        <w:jc w:val="both"/>
      </w:pPr>
      <w:r>
        <w:t>УМО № 4</w:t>
      </w:r>
      <w:r>
        <w:tab/>
      </w:r>
      <w:r>
        <w:tab/>
      </w:r>
      <w:r>
        <w:tab/>
        <w:t>________________________</w:t>
      </w:r>
      <w:r>
        <w:tab/>
        <w:t xml:space="preserve">          Рысбаева И. А.</w:t>
      </w:r>
    </w:p>
    <w:p w:rsidR="009E7B05" w:rsidRDefault="009E7B05">
      <w:pPr>
        <w:tabs>
          <w:tab w:val="left" w:pos="624"/>
        </w:tabs>
        <w:ind w:firstLine="374"/>
        <w:jc w:val="both"/>
      </w:pPr>
    </w:p>
    <w:p w:rsidR="009E7B05" w:rsidRDefault="009E7B05">
      <w:pPr>
        <w:tabs>
          <w:tab w:val="left" w:pos="624"/>
        </w:tabs>
        <w:ind w:firstLine="374"/>
        <w:jc w:val="both"/>
      </w:pPr>
    </w:p>
    <w:p w:rsidR="009E7B05" w:rsidRDefault="00441A75">
      <w:pPr>
        <w:tabs>
          <w:tab w:val="left" w:pos="624"/>
        </w:tabs>
        <w:ind w:firstLine="374"/>
        <w:jc w:val="both"/>
      </w:pPr>
      <w:r>
        <w:t>Члены УМО:</w:t>
      </w:r>
    </w:p>
    <w:p w:rsidR="009E7B05" w:rsidRDefault="009E7B05">
      <w:pPr>
        <w:tabs>
          <w:tab w:val="left" w:pos="624"/>
        </w:tabs>
        <w:ind w:firstLine="374"/>
        <w:jc w:val="both"/>
      </w:pPr>
    </w:p>
    <w:tbl>
      <w:tblPr>
        <w:tblStyle w:val="afd"/>
        <w:tblW w:w="9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6"/>
        <w:gridCol w:w="2313"/>
        <w:gridCol w:w="3609"/>
        <w:gridCol w:w="2976"/>
      </w:tblGrid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1.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Джамакеева А. Д.</w:t>
            </w:r>
          </w:p>
        </w:tc>
        <w:tc>
          <w:tcPr>
            <w:tcW w:w="3609" w:type="dxa"/>
          </w:tcPr>
          <w:p w:rsidR="009E7B05" w:rsidRDefault="00441A75">
            <w:r>
              <w:t>Проф. кафедры «Технология производства продуктов питания» зам. рук. секции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2.</w:t>
            </w:r>
          </w:p>
        </w:tc>
        <w:tc>
          <w:tcPr>
            <w:tcW w:w="2313" w:type="dxa"/>
          </w:tcPr>
          <w:p w:rsidR="009E7B05" w:rsidRDefault="00441A75">
            <w:pPr>
              <w:ind w:left="-57" w:right="-57"/>
              <w:jc w:val="both"/>
            </w:pPr>
            <w:r>
              <w:t>Джунушалиева Т. Ш.</w:t>
            </w:r>
          </w:p>
        </w:tc>
        <w:tc>
          <w:tcPr>
            <w:tcW w:w="3609" w:type="dxa"/>
          </w:tcPr>
          <w:p w:rsidR="009E7B05" w:rsidRDefault="00441A75">
            <w:r>
              <w:t>Декан технологического факультета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3.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Иманкулова А. С.</w:t>
            </w:r>
          </w:p>
        </w:tc>
        <w:tc>
          <w:tcPr>
            <w:tcW w:w="3609" w:type="dxa"/>
          </w:tcPr>
          <w:p w:rsidR="009E7B05" w:rsidRDefault="00441A75">
            <w:r>
              <w:t>Проф. кафедры «Технология изделий легкой промышленности»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4.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Тамабаева Б. С.</w:t>
            </w:r>
          </w:p>
        </w:tc>
        <w:tc>
          <w:tcPr>
            <w:tcW w:w="3609" w:type="dxa"/>
          </w:tcPr>
          <w:p w:rsidR="009E7B05" w:rsidRDefault="00441A75">
            <w:r>
              <w:t>Проф. кафедры «Технология продуктов общественного питания»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 xml:space="preserve">5. 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Кочнева С. В.</w:t>
            </w:r>
          </w:p>
        </w:tc>
        <w:tc>
          <w:tcPr>
            <w:tcW w:w="3609" w:type="dxa"/>
          </w:tcPr>
          <w:p w:rsidR="009E7B05" w:rsidRDefault="00441A75">
            <w:r>
              <w:t>Проф. кафедры «Пищевая инженерия»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6.</w:t>
            </w:r>
          </w:p>
        </w:tc>
        <w:tc>
          <w:tcPr>
            <w:tcW w:w="2313" w:type="dxa"/>
          </w:tcPr>
          <w:p w:rsidR="009E7B05" w:rsidRDefault="00441A75">
            <w:pPr>
              <w:ind w:left="-57"/>
              <w:jc w:val="both"/>
            </w:pPr>
            <w:r>
              <w:t>Мусульманова М. М.</w:t>
            </w:r>
          </w:p>
        </w:tc>
        <w:tc>
          <w:tcPr>
            <w:tcW w:w="3609" w:type="dxa"/>
          </w:tcPr>
          <w:p w:rsidR="009E7B05" w:rsidRDefault="00441A75">
            <w:r>
              <w:t>Зав. каф. «Технология производства продуктов питания»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7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Элеманова Р. Ш.</w:t>
            </w:r>
          </w:p>
        </w:tc>
        <w:tc>
          <w:tcPr>
            <w:tcW w:w="3609" w:type="dxa"/>
          </w:tcPr>
          <w:p w:rsidR="009E7B05" w:rsidRDefault="00441A75">
            <w:r>
              <w:t>Зав. каф. «Технология производства продуктов питания»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8</w:t>
            </w:r>
          </w:p>
          <w:p w:rsidR="009E7B05" w:rsidRDefault="009E7B05">
            <w:pPr>
              <w:jc w:val="both"/>
            </w:pPr>
          </w:p>
          <w:p w:rsidR="009E7B05" w:rsidRDefault="009E7B05">
            <w:pPr>
              <w:jc w:val="both"/>
            </w:pP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Раззаков М. И..</w:t>
            </w:r>
          </w:p>
        </w:tc>
        <w:tc>
          <w:tcPr>
            <w:tcW w:w="3609" w:type="dxa"/>
          </w:tcPr>
          <w:p w:rsidR="009E7B05" w:rsidRDefault="00441A75">
            <w:r>
              <w:t>Зав.каф. «Полиграфия» им. К. Курманалиева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9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Садыкова Э. А.</w:t>
            </w:r>
          </w:p>
        </w:tc>
        <w:tc>
          <w:tcPr>
            <w:tcW w:w="3609" w:type="dxa"/>
          </w:tcPr>
          <w:p w:rsidR="009E7B05" w:rsidRDefault="00441A75">
            <w:r>
              <w:t>Доцент, каф. "Полиграфия" им. К. Курманалиева</w:t>
            </w:r>
          </w:p>
          <w:p w:rsidR="009E7B05" w:rsidRDefault="009E7B05"/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10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Курманалиев Б.К.</w:t>
            </w:r>
          </w:p>
        </w:tc>
        <w:tc>
          <w:tcPr>
            <w:tcW w:w="3609" w:type="dxa"/>
          </w:tcPr>
          <w:p w:rsidR="009E7B05" w:rsidRDefault="00441A75">
            <w:r>
              <w:t xml:space="preserve">Ст. преп. каф. «Полиграфия» им. К. Курманалиева </w:t>
            </w:r>
          </w:p>
          <w:p w:rsidR="009E7B05" w:rsidRDefault="00441A75">
            <w:r>
              <w:t xml:space="preserve">Директор ИД "Калем" 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11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Ибраимова З. А.</w:t>
            </w:r>
          </w:p>
        </w:tc>
        <w:tc>
          <w:tcPr>
            <w:tcW w:w="3609" w:type="dxa"/>
          </w:tcPr>
          <w:p w:rsidR="009E7B05" w:rsidRDefault="00441A75">
            <w:r>
              <w:t>Директор модельного агентства «Дизайн мода»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12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Аксупова А. М.</w:t>
            </w:r>
          </w:p>
        </w:tc>
        <w:tc>
          <w:tcPr>
            <w:tcW w:w="3609" w:type="dxa"/>
          </w:tcPr>
          <w:p w:rsidR="009E7B05" w:rsidRDefault="00441A75">
            <w:r>
              <w:t>Зав. лабораторий «пищевого анализа»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lastRenderedPageBreak/>
              <w:t>13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 xml:space="preserve">Мааткеримова </w:t>
            </w:r>
          </w:p>
          <w:p w:rsidR="009E7B05" w:rsidRDefault="00441A75">
            <w:pPr>
              <w:jc w:val="both"/>
            </w:pPr>
            <w:r>
              <w:t>Ж. М.</w:t>
            </w:r>
          </w:p>
        </w:tc>
        <w:tc>
          <w:tcPr>
            <w:tcW w:w="3609" w:type="dxa"/>
          </w:tcPr>
          <w:p w:rsidR="009E7B05" w:rsidRDefault="00441A75">
            <w:r>
              <w:t>Зав. каф. «Технология переработки сельскохозяйственной продукции»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14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Дикамбаева Ч. А.</w:t>
            </w:r>
          </w:p>
        </w:tc>
        <w:tc>
          <w:tcPr>
            <w:tcW w:w="3609" w:type="dxa"/>
          </w:tcPr>
          <w:p w:rsidR="009E7B05" w:rsidRDefault="00441A75">
            <w:r>
              <w:t>Нач. отдела. сертификации пищевой и сельскохозяйственной продукции Кыргызстандарта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15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Серкебаева К. И.</w:t>
            </w:r>
          </w:p>
        </w:tc>
        <w:tc>
          <w:tcPr>
            <w:tcW w:w="3609" w:type="dxa"/>
          </w:tcPr>
          <w:p w:rsidR="009E7B05" w:rsidRDefault="00441A75">
            <w:r>
              <w:t>Генеральный директор ОсОО «Баркат»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  <w:tr w:rsidR="009E7B05">
        <w:tc>
          <w:tcPr>
            <w:tcW w:w="456" w:type="dxa"/>
          </w:tcPr>
          <w:p w:rsidR="009E7B05" w:rsidRDefault="00441A75">
            <w:pPr>
              <w:jc w:val="both"/>
            </w:pPr>
            <w:r>
              <w:t>16</w:t>
            </w:r>
          </w:p>
        </w:tc>
        <w:tc>
          <w:tcPr>
            <w:tcW w:w="2313" w:type="dxa"/>
          </w:tcPr>
          <w:p w:rsidR="009E7B05" w:rsidRDefault="00441A75">
            <w:pPr>
              <w:jc w:val="both"/>
            </w:pPr>
            <w:r>
              <w:t>Орускулов Т. Р.</w:t>
            </w:r>
          </w:p>
        </w:tc>
        <w:tc>
          <w:tcPr>
            <w:tcW w:w="3609" w:type="dxa"/>
          </w:tcPr>
          <w:p w:rsidR="009E7B05" w:rsidRDefault="00441A75">
            <w:r>
              <w:t>Директор издательства «Билим компьютер»</w:t>
            </w:r>
          </w:p>
        </w:tc>
        <w:tc>
          <w:tcPr>
            <w:tcW w:w="2976" w:type="dxa"/>
          </w:tcPr>
          <w:p w:rsidR="009E7B05" w:rsidRDefault="009E7B05">
            <w:pPr>
              <w:jc w:val="both"/>
            </w:pPr>
          </w:p>
          <w:p w:rsidR="009E7B05" w:rsidRDefault="00441A75">
            <w:pPr>
              <w:jc w:val="both"/>
            </w:pPr>
            <w:r>
              <w:t>______________________</w:t>
            </w:r>
          </w:p>
          <w:p w:rsidR="009E7B05" w:rsidRDefault="00441A75">
            <w:pPr>
              <w:jc w:val="center"/>
            </w:pPr>
            <w:r>
              <w:t>подпись</w:t>
            </w:r>
          </w:p>
        </w:tc>
      </w:tr>
    </w:tbl>
    <w:p w:rsidR="009E7B05" w:rsidRDefault="009E7B05">
      <w:pPr>
        <w:widowControl w:val="0"/>
        <w:spacing w:after="200" w:line="276" w:lineRule="auto"/>
      </w:pPr>
    </w:p>
    <w:sectPr w:rsidR="009E7B05">
      <w:footerReference w:type="even" r:id="rId8"/>
      <w:pgSz w:w="11906" w:h="16838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A75" w:rsidRDefault="00441A75">
      <w:r>
        <w:separator/>
      </w:r>
    </w:p>
  </w:endnote>
  <w:endnote w:type="continuationSeparator" w:id="0">
    <w:p w:rsidR="00441A75" w:rsidRDefault="0044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R Cyr MT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B05" w:rsidRDefault="00441A7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E7B05" w:rsidRDefault="009E7B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A75" w:rsidRDefault="00441A75">
      <w:r>
        <w:separator/>
      </w:r>
    </w:p>
  </w:footnote>
  <w:footnote w:type="continuationSeparator" w:id="0">
    <w:p w:rsidR="00441A75" w:rsidRDefault="00441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27428"/>
    <w:multiLevelType w:val="multilevel"/>
    <w:tmpl w:val="008C6BC4"/>
    <w:lvl w:ilvl="0">
      <w:start w:val="3"/>
      <w:numFmt w:val="decimal"/>
      <w:lvlText w:val="%1."/>
      <w:lvlJc w:val="left"/>
      <w:pPr>
        <w:ind w:left="525" w:hanging="525"/>
      </w:pPr>
    </w:lvl>
    <w:lvl w:ilvl="1">
      <w:start w:val="7"/>
      <w:numFmt w:val="decimal"/>
      <w:lvlText w:val="%1.%2."/>
      <w:lvlJc w:val="left"/>
      <w:pPr>
        <w:ind w:left="1082" w:hanging="525"/>
      </w:pPr>
      <w:rPr>
        <w:b/>
      </w:rPr>
    </w:lvl>
    <w:lvl w:ilvl="2">
      <w:start w:val="1"/>
      <w:numFmt w:val="decimal"/>
      <w:lvlText w:val="%1.%2.%3."/>
      <w:lvlJc w:val="left"/>
      <w:pPr>
        <w:ind w:left="1834" w:hanging="720"/>
      </w:pPr>
    </w:lvl>
    <w:lvl w:ilvl="3">
      <w:start w:val="1"/>
      <w:numFmt w:val="decimal"/>
      <w:lvlText w:val="%1.%2.%3.%4."/>
      <w:lvlJc w:val="left"/>
      <w:pPr>
        <w:ind w:left="2391" w:hanging="720"/>
      </w:pPr>
    </w:lvl>
    <w:lvl w:ilvl="4">
      <w:start w:val="1"/>
      <w:numFmt w:val="decimal"/>
      <w:lvlText w:val="%1.%2.%3.%4.%5."/>
      <w:lvlJc w:val="left"/>
      <w:pPr>
        <w:ind w:left="2948" w:hanging="720"/>
      </w:pPr>
    </w:lvl>
    <w:lvl w:ilvl="5">
      <w:start w:val="1"/>
      <w:numFmt w:val="decimal"/>
      <w:lvlText w:val="%1.%2.%3.%4.%5.%6."/>
      <w:lvlJc w:val="left"/>
      <w:pPr>
        <w:ind w:left="3865" w:hanging="1080"/>
      </w:pPr>
    </w:lvl>
    <w:lvl w:ilvl="6">
      <w:start w:val="1"/>
      <w:numFmt w:val="decimal"/>
      <w:lvlText w:val="%1.%2.%3.%4.%5.%6.%7."/>
      <w:lvlJc w:val="left"/>
      <w:pPr>
        <w:ind w:left="4422" w:hanging="1080"/>
      </w:pPr>
    </w:lvl>
    <w:lvl w:ilvl="7">
      <w:start w:val="1"/>
      <w:numFmt w:val="decimal"/>
      <w:lvlText w:val="%1.%2.%3.%4.%5.%6.%7.%8."/>
      <w:lvlJc w:val="left"/>
      <w:pPr>
        <w:ind w:left="4979" w:hanging="1080"/>
      </w:pPr>
    </w:lvl>
    <w:lvl w:ilvl="8">
      <w:start w:val="1"/>
      <w:numFmt w:val="decimal"/>
      <w:lvlText w:val="%1.%2.%3.%4.%5.%6.%7.%8.%9."/>
      <w:lvlJc w:val="left"/>
      <w:pPr>
        <w:ind w:left="5896" w:hanging="1440"/>
      </w:pPr>
    </w:lvl>
  </w:abstractNum>
  <w:abstractNum w:abstractNumId="1">
    <w:nsid w:val="24E1154B"/>
    <w:multiLevelType w:val="multilevel"/>
    <w:tmpl w:val="33C67F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DBD7437"/>
    <w:multiLevelType w:val="multilevel"/>
    <w:tmpl w:val="5C162A92"/>
    <w:lvl w:ilvl="0">
      <w:start w:val="1"/>
      <w:numFmt w:val="bullet"/>
      <w:lvlText w:val="●"/>
      <w:lvlJc w:val="left"/>
      <w:pPr>
        <w:ind w:left="14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8A4325B"/>
    <w:multiLevelType w:val="multilevel"/>
    <w:tmpl w:val="18B67C5E"/>
    <w:lvl w:ilvl="0">
      <w:start w:val="1"/>
      <w:numFmt w:val="bullet"/>
      <w:lvlText w:val="●"/>
      <w:lvlJc w:val="left"/>
      <w:pPr>
        <w:ind w:left="1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EA7493F"/>
    <w:multiLevelType w:val="multilevel"/>
    <w:tmpl w:val="69D2FB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416B56B1"/>
    <w:multiLevelType w:val="multilevel"/>
    <w:tmpl w:val="11B254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CE40AFF"/>
    <w:multiLevelType w:val="multilevel"/>
    <w:tmpl w:val="F9B8BA7C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4FF1093C"/>
    <w:multiLevelType w:val="multilevel"/>
    <w:tmpl w:val="F7B80934"/>
    <w:lvl w:ilvl="0">
      <w:start w:val="24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6D26C9D"/>
    <w:multiLevelType w:val="multilevel"/>
    <w:tmpl w:val="0584DD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ACD248D"/>
    <w:multiLevelType w:val="multilevel"/>
    <w:tmpl w:val="CFF8F06A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61A542F9"/>
    <w:multiLevelType w:val="multilevel"/>
    <w:tmpl w:val="030AFA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42113B8"/>
    <w:multiLevelType w:val="multilevel"/>
    <w:tmpl w:val="5EBAA3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5327E5C"/>
    <w:multiLevelType w:val="multilevel"/>
    <w:tmpl w:val="C49C07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60528C3"/>
    <w:multiLevelType w:val="multilevel"/>
    <w:tmpl w:val="0C2A15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A016789"/>
    <w:multiLevelType w:val="multilevel"/>
    <w:tmpl w:val="84563BAE"/>
    <w:lvl w:ilvl="0">
      <w:start w:val="3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093" w:hanging="52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6C2A534F"/>
    <w:multiLevelType w:val="multilevel"/>
    <w:tmpl w:val="7D7C8248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6553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0"/>
  </w:num>
  <w:num w:numId="5">
    <w:abstractNumId w:val="12"/>
  </w:num>
  <w:num w:numId="6">
    <w:abstractNumId w:val="9"/>
  </w:num>
  <w:num w:numId="7">
    <w:abstractNumId w:val="10"/>
  </w:num>
  <w:num w:numId="8">
    <w:abstractNumId w:val="4"/>
  </w:num>
  <w:num w:numId="9">
    <w:abstractNumId w:val="11"/>
  </w:num>
  <w:num w:numId="10">
    <w:abstractNumId w:val="2"/>
  </w:num>
  <w:num w:numId="11">
    <w:abstractNumId w:val="3"/>
  </w:num>
  <w:num w:numId="12">
    <w:abstractNumId w:val="6"/>
  </w:num>
  <w:num w:numId="13">
    <w:abstractNumId w:val="8"/>
  </w:num>
  <w:num w:numId="14">
    <w:abstractNumId w:val="15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B05"/>
    <w:rsid w:val="00441A75"/>
    <w:rsid w:val="009E7B05"/>
    <w:rsid w:val="00C2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A20E3-3785-4741-86B2-8B11E65D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5D0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1">
    <w:name w:val="Style11"/>
    <w:basedOn w:val="a"/>
    <w:uiPriority w:val="99"/>
    <w:rsid w:val="008F59DA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8F59D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8F59D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uiPriority w:val="99"/>
    <w:rsid w:val="008F59D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8F59DA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8F59DA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8F59D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E251C1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uiPriority w:val="99"/>
    <w:rsid w:val="000C4E83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uiPriority w:val="99"/>
    <w:rsid w:val="000C4E8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92C67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uiPriority w:val="99"/>
    <w:rsid w:val="00017F96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uiPriority w:val="99"/>
    <w:rsid w:val="00CE373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uiPriority w:val="99"/>
    <w:rsid w:val="000C702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uiPriority w:val="99"/>
    <w:rsid w:val="00C454A0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DD331F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uiPriority w:val="99"/>
    <w:rsid w:val="00DD331F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DD331F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uiPriority w:val="99"/>
    <w:rsid w:val="00DD331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uiPriority w:val="99"/>
    <w:rsid w:val="00DD331F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uiPriority w:val="99"/>
    <w:rsid w:val="00DD331F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uiPriority w:val="99"/>
    <w:rsid w:val="00DD331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uiPriority w:val="99"/>
    <w:rsid w:val="00D374B8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uiPriority w:val="99"/>
    <w:rsid w:val="00CF140F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CF140F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uiPriority w:val="99"/>
    <w:rsid w:val="00A814F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A814F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uiPriority w:val="99"/>
    <w:rsid w:val="00A814F7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uiPriority w:val="99"/>
    <w:rsid w:val="00A814F7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uiPriority w:val="99"/>
    <w:rsid w:val="00A814F7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uiPriority w:val="99"/>
    <w:rsid w:val="00B77B12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uiPriority w:val="99"/>
    <w:rsid w:val="00B77B12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B77B12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B77B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uiPriority w:val="99"/>
    <w:rsid w:val="00AD2C6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uiPriority w:val="99"/>
    <w:rsid w:val="00AD2C62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uiPriority w:val="99"/>
    <w:rsid w:val="00AD2C62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4">
    <w:name w:val="Table Grid"/>
    <w:basedOn w:val="a1"/>
    <w:rsid w:val="003E41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6C56C9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uiPriority w:val="99"/>
    <w:rsid w:val="006C56C9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uiPriority w:val="99"/>
    <w:rsid w:val="007D4D77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uiPriority w:val="99"/>
    <w:rsid w:val="007D4D77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5F453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uiPriority w:val="99"/>
    <w:rsid w:val="000805B3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paragraph" w:customStyle="1" w:styleId="10">
    <w:name w:val="Абзац списка1"/>
    <w:basedOn w:val="a"/>
    <w:uiPriority w:val="99"/>
    <w:rsid w:val="007F2B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">
    <w:name w:val="заголовок 1"/>
    <w:basedOn w:val="a"/>
    <w:next w:val="a"/>
    <w:uiPriority w:val="99"/>
    <w:rsid w:val="002D7E57"/>
    <w:pPr>
      <w:keepNext/>
      <w:autoSpaceDE w:val="0"/>
      <w:autoSpaceDN w:val="0"/>
      <w:jc w:val="both"/>
    </w:pPr>
    <w:rPr>
      <w:sz w:val="28"/>
      <w:szCs w:val="28"/>
      <w:lang w:eastAsia="en-US"/>
    </w:rPr>
  </w:style>
  <w:style w:type="paragraph" w:customStyle="1" w:styleId="50">
    <w:name w:val="заголовок 5"/>
    <w:basedOn w:val="a"/>
    <w:next w:val="a"/>
    <w:uiPriority w:val="99"/>
    <w:rsid w:val="002D7E57"/>
    <w:pPr>
      <w:keepNext/>
      <w:autoSpaceDE w:val="0"/>
      <w:autoSpaceDN w:val="0"/>
      <w:jc w:val="right"/>
    </w:pPr>
    <w:rPr>
      <w:b/>
      <w:bCs/>
      <w:lang w:eastAsia="en-US"/>
    </w:rPr>
  </w:style>
  <w:style w:type="paragraph" w:styleId="a5">
    <w:name w:val="footer"/>
    <w:basedOn w:val="a"/>
    <w:link w:val="a6"/>
    <w:uiPriority w:val="99"/>
    <w:rsid w:val="002D7E57"/>
    <w:pPr>
      <w:tabs>
        <w:tab w:val="center" w:pos="4153"/>
        <w:tab w:val="right" w:pos="8306"/>
      </w:tabs>
      <w:autoSpaceDE w:val="0"/>
      <w:autoSpaceDN w:val="0"/>
    </w:pPr>
    <w:rPr>
      <w:lang w:eastAsia="en-US"/>
    </w:rPr>
  </w:style>
  <w:style w:type="character" w:customStyle="1" w:styleId="a6">
    <w:name w:val="Нижний колонтитул Знак"/>
    <w:link w:val="a5"/>
    <w:uiPriority w:val="99"/>
    <w:locked/>
    <w:rsid w:val="002D7E57"/>
    <w:rPr>
      <w:rFonts w:cs="Times New Roman"/>
      <w:sz w:val="24"/>
      <w:szCs w:val="24"/>
      <w:lang w:val="ru-RU" w:eastAsia="en-US" w:bidi="ar-SA"/>
    </w:rPr>
  </w:style>
  <w:style w:type="paragraph" w:customStyle="1" w:styleId="21">
    <w:name w:val="Основной текст 21"/>
    <w:basedOn w:val="a"/>
    <w:uiPriority w:val="99"/>
    <w:rsid w:val="002D7E57"/>
    <w:pPr>
      <w:autoSpaceDE w:val="0"/>
      <w:autoSpaceDN w:val="0"/>
      <w:ind w:firstLine="426"/>
      <w:jc w:val="both"/>
    </w:pPr>
    <w:rPr>
      <w:lang w:eastAsia="en-US"/>
    </w:rPr>
  </w:style>
  <w:style w:type="paragraph" w:styleId="a7">
    <w:name w:val="Body Text"/>
    <w:basedOn w:val="a"/>
    <w:link w:val="a8"/>
    <w:uiPriority w:val="99"/>
    <w:rsid w:val="0007546D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607144"/>
    <w:rPr>
      <w:sz w:val="24"/>
      <w:szCs w:val="24"/>
    </w:rPr>
  </w:style>
  <w:style w:type="paragraph" w:customStyle="1" w:styleId="12">
    <w:name w:val="Основной текст1"/>
    <w:basedOn w:val="a"/>
    <w:uiPriority w:val="99"/>
    <w:rsid w:val="0007546D"/>
    <w:pPr>
      <w:jc w:val="both"/>
    </w:pPr>
    <w:rPr>
      <w:sz w:val="28"/>
      <w:szCs w:val="20"/>
    </w:rPr>
  </w:style>
  <w:style w:type="paragraph" w:customStyle="1" w:styleId="13">
    <w:name w:val="Обычный1"/>
    <w:uiPriority w:val="99"/>
    <w:rsid w:val="00317068"/>
    <w:pPr>
      <w:jc w:val="both"/>
    </w:pPr>
    <w:rPr>
      <w:sz w:val="28"/>
    </w:rPr>
  </w:style>
  <w:style w:type="paragraph" w:customStyle="1" w:styleId="22">
    <w:name w:val="Основной текст 22"/>
    <w:basedOn w:val="13"/>
    <w:uiPriority w:val="99"/>
    <w:rsid w:val="00317068"/>
    <w:pPr>
      <w:widowControl w:val="0"/>
      <w:spacing w:line="360" w:lineRule="auto"/>
    </w:pPr>
    <w:rPr>
      <w:rFonts w:ascii="Arial" w:hAnsi="Arial"/>
      <w:sz w:val="24"/>
    </w:rPr>
  </w:style>
  <w:style w:type="paragraph" w:styleId="30">
    <w:name w:val="Body Text 3"/>
    <w:basedOn w:val="a"/>
    <w:link w:val="31"/>
    <w:uiPriority w:val="99"/>
    <w:rsid w:val="00317068"/>
    <w:pPr>
      <w:jc w:val="center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rsid w:val="00607144"/>
    <w:rPr>
      <w:sz w:val="16"/>
      <w:szCs w:val="16"/>
    </w:rPr>
  </w:style>
  <w:style w:type="paragraph" w:customStyle="1" w:styleId="14">
    <w:name w:val="Текст сноски1"/>
    <w:basedOn w:val="13"/>
    <w:uiPriority w:val="99"/>
    <w:rsid w:val="00317068"/>
    <w:pPr>
      <w:widowControl w:val="0"/>
      <w:jc w:val="left"/>
    </w:pPr>
    <w:rPr>
      <w:sz w:val="20"/>
    </w:rPr>
  </w:style>
  <w:style w:type="paragraph" w:customStyle="1" w:styleId="Iauiue2">
    <w:name w:val="Iau?iue2"/>
    <w:uiPriority w:val="99"/>
    <w:rsid w:val="00317068"/>
    <w:rPr>
      <w:rFonts w:ascii="Times NR Cyr MT" w:hAnsi="Times NR Cyr MT"/>
    </w:rPr>
  </w:style>
  <w:style w:type="paragraph" w:customStyle="1" w:styleId="Normal1">
    <w:name w:val="Normal1"/>
    <w:uiPriority w:val="99"/>
    <w:rsid w:val="00317068"/>
    <w:pPr>
      <w:jc w:val="both"/>
    </w:pPr>
    <w:rPr>
      <w:sz w:val="28"/>
    </w:rPr>
  </w:style>
  <w:style w:type="paragraph" w:styleId="a9">
    <w:name w:val="header"/>
    <w:basedOn w:val="a"/>
    <w:link w:val="aa"/>
    <w:uiPriority w:val="99"/>
    <w:rsid w:val="006E60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E6025"/>
    <w:rPr>
      <w:rFonts w:cs="Times New Roman"/>
      <w:sz w:val="24"/>
      <w:szCs w:val="24"/>
    </w:rPr>
  </w:style>
  <w:style w:type="paragraph" w:styleId="20">
    <w:name w:val="Body Text 2"/>
    <w:basedOn w:val="a"/>
    <w:link w:val="23"/>
    <w:uiPriority w:val="99"/>
    <w:rsid w:val="00EA1BB6"/>
    <w:pPr>
      <w:spacing w:after="120" w:line="480" w:lineRule="auto"/>
    </w:pPr>
  </w:style>
  <w:style w:type="character" w:customStyle="1" w:styleId="23">
    <w:name w:val="Основной текст 2 Знак"/>
    <w:link w:val="20"/>
    <w:uiPriority w:val="99"/>
    <w:semiHidden/>
    <w:rsid w:val="00607144"/>
    <w:rPr>
      <w:sz w:val="24"/>
      <w:szCs w:val="24"/>
    </w:rPr>
  </w:style>
  <w:style w:type="character" w:styleId="ab">
    <w:name w:val="page number"/>
    <w:uiPriority w:val="99"/>
    <w:rsid w:val="00681E46"/>
    <w:rPr>
      <w:rFonts w:cs="Times New Roman"/>
    </w:rPr>
  </w:style>
  <w:style w:type="paragraph" w:customStyle="1" w:styleId="xl67">
    <w:name w:val="xl67"/>
    <w:basedOn w:val="a"/>
    <w:uiPriority w:val="99"/>
    <w:rsid w:val="0029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character" w:styleId="ac">
    <w:name w:val="Hyperlink"/>
    <w:uiPriority w:val="99"/>
    <w:rsid w:val="00F04437"/>
    <w:rPr>
      <w:rFonts w:cs="Times New Roman"/>
      <w:color w:val="0000FF"/>
      <w:u w:val="single"/>
    </w:rPr>
  </w:style>
  <w:style w:type="paragraph" w:customStyle="1" w:styleId="24">
    <w:name w:val="заголовок 2"/>
    <w:basedOn w:val="a"/>
    <w:next w:val="a"/>
    <w:uiPriority w:val="99"/>
    <w:rsid w:val="00CA3C33"/>
    <w:pPr>
      <w:keepNext/>
      <w:outlineLvl w:val="1"/>
    </w:pPr>
    <w:rPr>
      <w:rFonts w:cs="Arial"/>
      <w:szCs w:val="28"/>
    </w:rPr>
  </w:style>
  <w:style w:type="character" w:customStyle="1" w:styleId="15">
    <w:name w:val="Основной текст + Полужирный1"/>
    <w:uiPriority w:val="99"/>
    <w:rsid w:val="00406B12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51">
    <w:name w:val="Основной текст (5)_"/>
    <w:link w:val="510"/>
    <w:uiPriority w:val="99"/>
    <w:locked/>
    <w:rsid w:val="00406B12"/>
    <w:rPr>
      <w:rFonts w:cs="Times New Roman"/>
      <w:i/>
      <w:iCs/>
      <w:sz w:val="27"/>
      <w:szCs w:val="27"/>
      <w:shd w:val="clear" w:color="auto" w:fill="FFFFFF"/>
    </w:rPr>
  </w:style>
  <w:style w:type="character" w:customStyle="1" w:styleId="130">
    <w:name w:val="Основной текст + 13"/>
    <w:aliases w:val="5 pt"/>
    <w:uiPriority w:val="99"/>
    <w:rsid w:val="00406B12"/>
    <w:rPr>
      <w:rFonts w:ascii="Times New Roman" w:hAnsi="Times New Roman" w:cs="Times New Roman"/>
      <w:spacing w:val="0"/>
      <w:sz w:val="27"/>
      <w:szCs w:val="27"/>
    </w:rPr>
  </w:style>
  <w:style w:type="character" w:customStyle="1" w:styleId="135">
    <w:name w:val="Основной текст + 135"/>
    <w:aliases w:val="5 pt10,Курсив6"/>
    <w:uiPriority w:val="99"/>
    <w:rsid w:val="00406B12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4pt">
    <w:name w:val="Основной текст + 14 pt"/>
    <w:aliases w:val="Курсив4"/>
    <w:uiPriority w:val="99"/>
    <w:rsid w:val="00406B12"/>
    <w:rPr>
      <w:rFonts w:ascii="Times New Roman" w:hAnsi="Times New Roman" w:cs="Times New Roman"/>
      <w:i/>
      <w:iCs/>
      <w:spacing w:val="0"/>
      <w:sz w:val="28"/>
      <w:szCs w:val="28"/>
    </w:rPr>
  </w:style>
  <w:style w:type="character" w:customStyle="1" w:styleId="52">
    <w:name w:val="Основной текст (5)"/>
    <w:uiPriority w:val="99"/>
    <w:rsid w:val="00406B12"/>
    <w:rPr>
      <w:rFonts w:cs="Times New Roman"/>
      <w:i w:val="0"/>
      <w:iCs w:val="0"/>
      <w:sz w:val="27"/>
      <w:szCs w:val="27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406B12"/>
    <w:pPr>
      <w:shd w:val="clear" w:color="auto" w:fill="FFFFFF"/>
      <w:spacing w:line="470" w:lineRule="exact"/>
      <w:ind w:firstLine="680"/>
      <w:jc w:val="both"/>
    </w:pPr>
    <w:rPr>
      <w:i/>
      <w:iCs/>
      <w:sz w:val="27"/>
      <w:szCs w:val="27"/>
    </w:rPr>
  </w:style>
  <w:style w:type="paragraph" w:styleId="ad">
    <w:name w:val="Normal Indent"/>
    <w:basedOn w:val="a"/>
    <w:rsid w:val="006F6FE3"/>
    <w:pPr>
      <w:ind w:left="708"/>
    </w:pPr>
    <w:rPr>
      <w:sz w:val="28"/>
    </w:rPr>
  </w:style>
  <w:style w:type="paragraph" w:customStyle="1" w:styleId="Style70">
    <w:name w:val="Style70"/>
    <w:basedOn w:val="a"/>
    <w:rsid w:val="00706F57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paragraph" w:styleId="ae">
    <w:name w:val="Balloon Text"/>
    <w:basedOn w:val="a"/>
    <w:link w:val="af"/>
    <w:uiPriority w:val="99"/>
    <w:semiHidden/>
    <w:unhideWhenUsed/>
    <w:rsid w:val="00571A3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1A31"/>
    <w:rPr>
      <w:rFonts w:ascii="Tahoma" w:hAnsi="Tahoma" w:cs="Tahoma"/>
      <w:sz w:val="16"/>
      <w:szCs w:val="16"/>
      <w:lang w:val="ru-RU" w:eastAsia="ru-RU"/>
    </w:rPr>
  </w:style>
  <w:style w:type="table" w:customStyle="1" w:styleId="16">
    <w:name w:val="Сетка таблицы1"/>
    <w:basedOn w:val="a1"/>
    <w:next w:val="a4"/>
    <w:rsid w:val="00B217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63620B"/>
    <w:pPr>
      <w:ind w:left="708"/>
    </w:pPr>
  </w:style>
  <w:style w:type="paragraph" w:customStyle="1" w:styleId="Style67">
    <w:name w:val="Style67"/>
    <w:basedOn w:val="a"/>
    <w:rsid w:val="000C28D2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96">
    <w:name w:val="Font Style96"/>
    <w:rsid w:val="005A6B87"/>
    <w:rPr>
      <w:rFonts w:ascii="Times New Roman" w:hAnsi="Times New Roman" w:cs="Times New Roman"/>
      <w:b/>
      <w:bCs/>
      <w:sz w:val="16"/>
      <w:szCs w:val="16"/>
    </w:rPr>
  </w:style>
  <w:style w:type="character" w:customStyle="1" w:styleId="56">
    <w:name w:val="Основной текст (5)6"/>
    <w:uiPriority w:val="99"/>
    <w:rsid w:val="005A6B87"/>
    <w:rPr>
      <w:rFonts w:ascii="Times New Roman" w:hAnsi="Times New Roman" w:cs="Times New Roman"/>
      <w:i w:val="0"/>
      <w:iCs w:val="0"/>
      <w:spacing w:val="0"/>
      <w:sz w:val="27"/>
      <w:szCs w:val="27"/>
      <w:shd w:val="clear" w:color="auto" w:fill="FFFFFF"/>
    </w:rPr>
  </w:style>
  <w:style w:type="character" w:customStyle="1" w:styleId="5TrebuchetMS">
    <w:name w:val="Основной текст (5) + Trebuchet MS"/>
    <w:aliases w:val="11 pt"/>
    <w:uiPriority w:val="99"/>
    <w:rsid w:val="005A6B87"/>
    <w:rPr>
      <w:rFonts w:ascii="Trebuchet MS" w:hAnsi="Trebuchet MS" w:cs="Trebuchet MS"/>
      <w:i w:val="0"/>
      <w:iCs w:val="0"/>
      <w:spacing w:val="0"/>
      <w:sz w:val="22"/>
      <w:szCs w:val="22"/>
      <w:shd w:val="clear" w:color="auto" w:fill="FFFFFF"/>
    </w:rPr>
  </w:style>
  <w:style w:type="character" w:customStyle="1" w:styleId="520">
    <w:name w:val="Основной текст (5)2"/>
    <w:uiPriority w:val="99"/>
    <w:rsid w:val="002F1229"/>
    <w:rPr>
      <w:rFonts w:ascii="Times New Roman" w:hAnsi="Times New Roman" w:cs="Times New Roman"/>
      <w:i w:val="0"/>
      <w:iCs w:val="0"/>
      <w:spacing w:val="0"/>
      <w:sz w:val="27"/>
      <w:szCs w:val="27"/>
      <w:shd w:val="clear" w:color="auto" w:fill="FFFFFF"/>
    </w:rPr>
  </w:style>
  <w:style w:type="character" w:customStyle="1" w:styleId="131">
    <w:name w:val="Основной текст + 131"/>
    <w:aliases w:val="5 pt1,Курсив1"/>
    <w:uiPriority w:val="99"/>
    <w:rsid w:val="002F1229"/>
    <w:rPr>
      <w:rFonts w:ascii="Times New Roman" w:hAnsi="Times New Roman" w:cs="Times New Roman"/>
      <w:i/>
      <w:iCs/>
      <w:spacing w:val="0"/>
      <w:sz w:val="27"/>
      <w:szCs w:val="27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9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G9gcUibizDcdhS5U9Ixc2TgjTw==">AMUW2mWtlRPrz9G/3WMeh+7mqBoRo4BdEjHcpwjyNbqrBNXoFMq4rw+tWgVKcZE0bxyft49UImV7oMmiSNyblOkDTRktJpbID/QPohkGHKUALz1PRFLqrbcV9ygtWL3WMLZp4/IXQ8Q/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6080</Words>
  <Characters>34657</Characters>
  <Application>Microsoft Office Word</Application>
  <DocSecurity>0</DocSecurity>
  <Lines>288</Lines>
  <Paragraphs>81</Paragraphs>
  <ScaleCrop>false</ScaleCrop>
  <Company>SPecialiST RePack</Company>
  <LinksUpToDate>false</LinksUpToDate>
  <CharactersWithSpaces>40656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2021-02-18T05:09:00Z</dcterms:created>
  <dcterms:modified xsi:type="dcterms:W3CDTF">2021-06-17T04:17:00Z</dcterms:modified>
</cp:coreProperties>
</file>